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9DD253" w14:textId="40D83DE7" w:rsidR="00BA14D2" w:rsidRPr="00410056" w:rsidRDefault="00821405">
      <w:pPr>
        <w:spacing w:line="600" w:lineRule="exact"/>
        <w:jc w:val="center"/>
        <w:outlineLvl w:val="0"/>
        <w:rPr>
          <w:rFonts w:ascii="方正小标宋简体" w:eastAsia="方正小标宋简体" w:hAnsi="仿宋" w:cs="仿宋"/>
          <w:sz w:val="32"/>
          <w:szCs w:val="32"/>
        </w:rPr>
      </w:pPr>
      <w:r w:rsidRPr="00410056">
        <w:rPr>
          <w:rFonts w:ascii="方正小标宋简体" w:eastAsia="方正小标宋简体" w:hAnsi="仿宋" w:cs="仿宋" w:hint="eastAsia"/>
          <w:sz w:val="36"/>
          <w:szCs w:val="36"/>
        </w:rPr>
        <w:t>健身秧歌（鼓）“十四五”规划</w:t>
      </w:r>
      <w:r w:rsidR="003B22F0">
        <w:rPr>
          <w:rFonts w:ascii="方正小标宋简体" w:eastAsia="方正小标宋简体" w:hAnsi="仿宋" w:cs="仿宋" w:hint="eastAsia"/>
          <w:sz w:val="36"/>
          <w:szCs w:val="36"/>
        </w:rPr>
        <w:t>（征求意见稿）</w:t>
      </w:r>
    </w:p>
    <w:p w14:paraId="699A98DC" w14:textId="23CAE26A" w:rsidR="00BA14D2" w:rsidRPr="00410056" w:rsidRDefault="00BA14D2" w:rsidP="007F4EDD">
      <w:pPr>
        <w:pStyle w:val="af1"/>
      </w:pPr>
    </w:p>
    <w:p w14:paraId="094367D8" w14:textId="5082028F" w:rsidR="00D568FD" w:rsidRPr="00410056" w:rsidRDefault="00821405" w:rsidP="00D568FD">
      <w:pPr>
        <w:snapToGrid w:val="0"/>
        <w:spacing w:line="600" w:lineRule="exact"/>
        <w:ind w:firstLineChars="200" w:firstLine="640"/>
        <w:rPr>
          <w:rFonts w:ascii="仿宋" w:eastAsia="仿宋" w:hAnsi="仿宋" w:cs="仿宋" w:hint="eastAsia"/>
          <w:sz w:val="32"/>
          <w:szCs w:val="32"/>
        </w:rPr>
      </w:pPr>
      <w:r w:rsidRPr="00410056">
        <w:rPr>
          <w:rFonts w:ascii="仿宋" w:eastAsia="仿宋" w:hAnsi="仿宋" w:cs="仿宋" w:hint="eastAsia"/>
          <w:sz w:val="32"/>
          <w:szCs w:val="32"/>
        </w:rPr>
        <w:t>“十四五”时期是全面落实《体育强国建设纲要》的第一个五年，也是全民健身内涵不断丰富，层次不断提升的高质量发展的五年，更是</w:t>
      </w:r>
      <w:r w:rsidRPr="00410056">
        <w:rPr>
          <w:rFonts w:ascii="仿宋" w:eastAsia="仿宋" w:hAnsi="仿宋" w:cs="仿宋" w:hint="eastAsia"/>
          <w:sz w:val="32"/>
          <w:szCs w:val="32"/>
          <w:shd w:val="clear" w:color="auto" w:fill="FFFFFF"/>
        </w:rPr>
        <w:t>体育强国建设的重要战略机遇期</w:t>
      </w:r>
      <w:r w:rsidRPr="00410056">
        <w:rPr>
          <w:rFonts w:ascii="仿宋" w:eastAsia="仿宋" w:hAnsi="仿宋" w:cs="仿宋" w:hint="eastAsia"/>
          <w:sz w:val="32"/>
          <w:szCs w:val="32"/>
        </w:rPr>
        <w:t>，作为富有民族传统文化特色的健身秧歌（鼓）运动，通过近20年的发展，已然成为全民健身的重要</w:t>
      </w:r>
      <w:r w:rsidR="00F95CA7">
        <w:rPr>
          <w:rFonts w:ascii="仿宋" w:eastAsia="仿宋" w:hAnsi="仿宋" w:cs="仿宋" w:hint="eastAsia"/>
          <w:sz w:val="32"/>
          <w:szCs w:val="32"/>
        </w:rPr>
        <w:t>部分</w:t>
      </w:r>
      <w:r w:rsidRPr="00410056">
        <w:rPr>
          <w:rFonts w:ascii="仿宋" w:eastAsia="仿宋" w:hAnsi="仿宋" w:cs="仿宋" w:hint="eastAsia"/>
          <w:sz w:val="32"/>
          <w:szCs w:val="32"/>
        </w:rPr>
        <w:t>。科学客观的编制“十四五”健身秧歌（鼓）发展规划，</w:t>
      </w:r>
      <w:r w:rsidR="00C43E5D">
        <w:rPr>
          <w:rFonts w:ascii="仿宋" w:eastAsia="仿宋" w:hAnsi="仿宋" w:cs="仿宋" w:hint="eastAsia"/>
          <w:sz w:val="32"/>
          <w:szCs w:val="32"/>
        </w:rPr>
        <w:t>对</w:t>
      </w:r>
      <w:r w:rsidRPr="00410056">
        <w:rPr>
          <w:rFonts w:ascii="仿宋" w:eastAsia="仿宋" w:hAnsi="仿宋" w:cs="仿宋" w:hint="eastAsia"/>
          <w:sz w:val="32"/>
          <w:szCs w:val="32"/>
        </w:rPr>
        <w:t>全面提升全民健身和全民文化意识，</w:t>
      </w:r>
      <w:r w:rsidR="00F95CA7">
        <w:rPr>
          <w:rFonts w:ascii="仿宋" w:eastAsia="仿宋" w:hAnsi="仿宋" w:cs="仿宋" w:hint="eastAsia"/>
          <w:sz w:val="32"/>
          <w:szCs w:val="32"/>
        </w:rPr>
        <w:t>推动“文化自信”、</w:t>
      </w:r>
      <w:r w:rsidRPr="00410056">
        <w:rPr>
          <w:rFonts w:ascii="仿宋" w:eastAsia="仿宋" w:hAnsi="仿宋" w:cs="仿宋" w:hint="eastAsia"/>
          <w:sz w:val="32"/>
          <w:szCs w:val="32"/>
        </w:rPr>
        <w:t>“健康中国”</w:t>
      </w:r>
      <w:r w:rsidR="00F95CA7">
        <w:rPr>
          <w:rFonts w:ascii="仿宋" w:eastAsia="仿宋" w:hAnsi="仿宋" w:cs="仿宋" w:hint="eastAsia"/>
          <w:sz w:val="32"/>
          <w:szCs w:val="32"/>
        </w:rPr>
        <w:t>具有重大意义</w:t>
      </w:r>
      <w:r w:rsidRPr="00410056">
        <w:rPr>
          <w:rFonts w:ascii="仿宋" w:eastAsia="仿宋" w:hAnsi="仿宋" w:cs="仿宋" w:hint="eastAsia"/>
          <w:sz w:val="32"/>
          <w:szCs w:val="32"/>
        </w:rPr>
        <w:t>。根据《体育总局政法司关于做好“十四五”体育规划编制工作的通知》（体政字[2020]35号）要求，结合健身秧歌（鼓）工作实际，制定本工作方案。</w:t>
      </w:r>
    </w:p>
    <w:p w14:paraId="3FD82832" w14:textId="77777777" w:rsidR="00BA14D2" w:rsidRPr="00410056" w:rsidRDefault="00821405" w:rsidP="007F4EDD">
      <w:pPr>
        <w:ind w:firstLineChars="200" w:firstLine="640"/>
        <w:rPr>
          <w:rFonts w:ascii="黑体" w:eastAsia="黑体" w:hAnsi="黑体"/>
          <w:sz w:val="32"/>
          <w:szCs w:val="32"/>
        </w:rPr>
      </w:pPr>
      <w:r w:rsidRPr="00410056">
        <w:rPr>
          <w:rFonts w:ascii="黑体" w:eastAsia="黑体" w:hAnsi="黑体" w:hint="eastAsia"/>
          <w:sz w:val="32"/>
          <w:szCs w:val="32"/>
        </w:rPr>
        <w:t>一、“十三五”时期全国健身秧歌（鼓）发展情况和“十四五”时期发展面临的形势</w:t>
      </w:r>
    </w:p>
    <w:p w14:paraId="628AECE4" w14:textId="77777777" w:rsidR="00BA14D2" w:rsidRPr="00410056" w:rsidRDefault="00821405" w:rsidP="007F4EDD">
      <w:pPr>
        <w:snapToGrid w:val="0"/>
        <w:spacing w:line="600" w:lineRule="exact"/>
        <w:ind w:firstLineChars="200" w:firstLine="643"/>
        <w:outlineLvl w:val="1"/>
        <w:rPr>
          <w:rFonts w:ascii="仿宋" w:eastAsia="仿宋" w:hAnsi="仿宋" w:cs="仿宋"/>
          <w:b/>
          <w:bCs/>
          <w:sz w:val="32"/>
          <w:szCs w:val="32"/>
        </w:rPr>
      </w:pPr>
      <w:r w:rsidRPr="00410056">
        <w:rPr>
          <w:rFonts w:ascii="仿宋" w:eastAsia="仿宋" w:hAnsi="仿宋" w:cs="仿宋" w:hint="eastAsia"/>
          <w:b/>
          <w:bCs/>
          <w:sz w:val="32"/>
          <w:szCs w:val="32"/>
        </w:rPr>
        <w:t>（一）“十三五”时期全国健身秧歌（鼓）发展情况</w:t>
      </w:r>
    </w:p>
    <w:p w14:paraId="681AC2E8" w14:textId="77777777" w:rsidR="00D568FD" w:rsidRDefault="00821405">
      <w:pPr>
        <w:spacing w:line="360" w:lineRule="auto"/>
        <w:ind w:firstLineChars="200" w:firstLine="640"/>
        <w:rPr>
          <w:rFonts w:ascii="仿宋" w:eastAsia="仿宋" w:hAnsi="仿宋" w:cs="仿宋"/>
          <w:sz w:val="32"/>
          <w:szCs w:val="32"/>
        </w:rPr>
      </w:pPr>
      <w:r w:rsidRPr="00410056">
        <w:rPr>
          <w:rFonts w:ascii="仿宋" w:eastAsia="仿宋" w:hAnsi="仿宋" w:cs="仿宋" w:hint="eastAsia"/>
          <w:sz w:val="32"/>
          <w:szCs w:val="32"/>
        </w:rPr>
        <w:t>十三五期间，在</w:t>
      </w:r>
      <w:r w:rsidRPr="00410056">
        <w:rPr>
          <w:rFonts w:ascii="仿宋" w:eastAsia="仿宋" w:hAnsi="仿宋" w:cs="仿宋" w:hint="eastAsia"/>
          <w:sz w:val="32"/>
          <w:szCs w:val="32"/>
          <w:shd w:val="clear" w:color="auto" w:fill="FFFFFF"/>
        </w:rPr>
        <w:t>习近平提出的“大力弘扬中华优秀传统，文化自信，新时期实现中华文化创造性转化和创新性发展”精神引领下，</w:t>
      </w:r>
      <w:r w:rsidRPr="00410056">
        <w:rPr>
          <w:rFonts w:ascii="仿宋" w:eastAsia="仿宋" w:hAnsi="仿宋" w:cs="仿宋" w:hint="eastAsia"/>
          <w:sz w:val="32"/>
          <w:szCs w:val="32"/>
        </w:rPr>
        <w:t>健身秧歌（鼓）形式不断创新、内容不断丰富、受众群体不断扩大，国家体育总局社体中心先后推出具有浓郁安徽地方特色的《第七套健身秧歌》和集东西部齐鲁文化和西凉文化于一体的《第八套盛世秧歌》；三套适宜初学者入门的广场手拍鼓套路《道拉基》、《欢喜就好》、《彩云</w:t>
      </w:r>
      <w:r w:rsidRPr="00410056">
        <w:rPr>
          <w:rFonts w:ascii="仿宋" w:eastAsia="仿宋" w:hAnsi="仿宋" w:cs="仿宋" w:hint="eastAsia"/>
          <w:sz w:val="32"/>
          <w:szCs w:val="32"/>
        </w:rPr>
        <w:lastRenderedPageBreak/>
        <w:t>追月》和芭蕾舞剧选曲的《万泉河水》以及热情似火的彝族风格《燃烧的岁月》第三、四套手拍鼓规定动作。</w:t>
      </w:r>
    </w:p>
    <w:p w14:paraId="019BB6CF" w14:textId="77777777" w:rsidR="00F90E50" w:rsidRDefault="00821405" w:rsidP="00F90E50">
      <w:pPr>
        <w:spacing w:line="360" w:lineRule="auto"/>
        <w:ind w:firstLineChars="200" w:firstLine="640"/>
        <w:rPr>
          <w:rFonts w:ascii="仿宋" w:eastAsia="仿宋" w:hAnsi="仿宋" w:cs="仿宋"/>
          <w:sz w:val="32"/>
          <w:szCs w:val="32"/>
        </w:rPr>
      </w:pPr>
      <w:r w:rsidRPr="00410056">
        <w:rPr>
          <w:rFonts w:ascii="仿宋" w:eastAsia="仿宋" w:hAnsi="仿宋" w:cs="仿宋" w:hint="eastAsia"/>
          <w:sz w:val="32"/>
          <w:szCs w:val="32"/>
        </w:rPr>
        <w:t>2017年将三本健身秧歌、健身腰鼓、手拍鼓的规则合成一本，《</w:t>
      </w:r>
      <w:r w:rsidRPr="00410056">
        <w:rPr>
          <w:rFonts w:ascii="仿宋" w:eastAsia="仿宋" w:hAnsi="仿宋" w:cs="仿宋" w:hint="eastAsia"/>
          <w:kern w:val="0"/>
          <w:sz w:val="32"/>
          <w:szCs w:val="32"/>
        </w:rPr>
        <w:t>健身秧歌（鼓）竞赛规则与裁判法</w:t>
      </w:r>
      <w:r w:rsidRPr="00410056">
        <w:rPr>
          <w:rFonts w:ascii="仿宋" w:eastAsia="仿宋" w:hAnsi="仿宋" w:cs="仿宋" w:hint="eastAsia"/>
          <w:sz w:val="32"/>
          <w:szCs w:val="32"/>
        </w:rPr>
        <w:t>（试行版）》，梳理了三者的共性，突出了项目的个性，使竞赛评判更加规范和便于操作，日常训练更有方向性依据。</w:t>
      </w:r>
    </w:p>
    <w:p w14:paraId="7B06B05C" w14:textId="77777777" w:rsidR="00F90E50" w:rsidRDefault="00821405" w:rsidP="00F90E50">
      <w:pPr>
        <w:spacing w:line="360" w:lineRule="auto"/>
        <w:ind w:firstLineChars="200" w:firstLine="640"/>
        <w:rPr>
          <w:rFonts w:ascii="仿宋" w:eastAsia="仿宋" w:hAnsi="仿宋" w:cs="仿宋"/>
          <w:sz w:val="32"/>
          <w:szCs w:val="32"/>
        </w:rPr>
      </w:pPr>
      <w:r w:rsidRPr="00410056">
        <w:rPr>
          <w:rFonts w:ascii="仿宋" w:eastAsia="仿宋" w:hAnsi="仿宋" w:cs="仿宋" w:hint="eastAsia"/>
          <w:sz w:val="32"/>
          <w:szCs w:val="32"/>
        </w:rPr>
        <w:t xml:space="preserve">2018年制定《全国性健身秧歌（鼓）赛事组织标准和活动参赛指引》、《裁判员工作手册》。年底在国家体育总局社会体育指导中心领导下成立了全国广场舞健身活动推广委员会健身秧歌（鼓）专项委员会。 </w:t>
      </w:r>
    </w:p>
    <w:p w14:paraId="06AEC1CB" w14:textId="4DC0DDB8" w:rsidR="00BA14D2" w:rsidRPr="00410056" w:rsidRDefault="00821405" w:rsidP="00F90E50">
      <w:pPr>
        <w:spacing w:line="360" w:lineRule="auto"/>
        <w:ind w:firstLineChars="200" w:firstLine="640"/>
        <w:rPr>
          <w:rFonts w:ascii="仿宋" w:eastAsia="仿宋" w:hAnsi="仿宋" w:cs="仿宋"/>
          <w:sz w:val="32"/>
          <w:szCs w:val="32"/>
        </w:rPr>
      </w:pPr>
      <w:r w:rsidRPr="00410056">
        <w:rPr>
          <w:rFonts w:ascii="仿宋" w:eastAsia="仿宋" w:hAnsi="仿宋" w:cs="仿宋" w:hint="eastAsia"/>
          <w:sz w:val="32"/>
          <w:szCs w:val="32"/>
        </w:rPr>
        <w:t>2019年，修订《全国健身秧歌（鼓）赛事活动管理办法（试行）》、《全国</w:t>
      </w:r>
      <w:bookmarkStart w:id="0" w:name="_Hlk57651208"/>
      <w:r w:rsidRPr="00410056">
        <w:rPr>
          <w:rFonts w:ascii="仿宋" w:eastAsia="仿宋" w:hAnsi="仿宋" w:cs="仿宋" w:hint="eastAsia"/>
          <w:sz w:val="32"/>
          <w:szCs w:val="32"/>
        </w:rPr>
        <w:t>健身秧歌（鼓）</w:t>
      </w:r>
      <w:bookmarkEnd w:id="0"/>
      <w:r w:rsidRPr="00410056">
        <w:rPr>
          <w:rFonts w:ascii="仿宋" w:eastAsia="仿宋" w:hAnsi="仿宋" w:cs="仿宋" w:hint="eastAsia"/>
          <w:sz w:val="32"/>
          <w:szCs w:val="32"/>
        </w:rPr>
        <w:t>裁判员管理办法（试行）》、《全国</w:t>
      </w:r>
      <w:bookmarkStart w:id="1" w:name="_Hlk57651679"/>
      <w:r w:rsidRPr="00410056">
        <w:rPr>
          <w:rFonts w:ascii="仿宋" w:eastAsia="仿宋" w:hAnsi="仿宋" w:cs="仿宋" w:hint="eastAsia"/>
          <w:sz w:val="32"/>
          <w:szCs w:val="32"/>
        </w:rPr>
        <w:t>健身秧歌（鼓）</w:t>
      </w:r>
      <w:bookmarkEnd w:id="1"/>
      <w:r w:rsidRPr="00410056">
        <w:rPr>
          <w:rFonts w:ascii="仿宋" w:eastAsia="仿宋" w:hAnsi="仿宋" w:cs="仿宋" w:hint="eastAsia"/>
          <w:sz w:val="32"/>
          <w:szCs w:val="32"/>
        </w:rPr>
        <w:t>教练员（指导师、教师）管理办法（试行）》。举办了国家级健身秧歌（鼓）项目裁判员和教练员（教师）等级认定培训班，获得国家级（A级）裁判员37人、国家级（B级）裁判员22人, 国家级（A级）指导师（教师）18人、国家级（B级）指导师（教师）55人，共计</w:t>
      </w:r>
      <w:r w:rsidRPr="00410056">
        <w:rPr>
          <w:rFonts w:ascii="仿宋" w:eastAsia="仿宋" w:hAnsi="仿宋" w:cs="仿宋" w:hint="eastAsia"/>
          <w:kern w:val="0"/>
          <w:sz w:val="32"/>
          <w:szCs w:val="32"/>
        </w:rPr>
        <w:t>培养项目骨干2600多名。</w:t>
      </w:r>
    </w:p>
    <w:p w14:paraId="794D4FDA" w14:textId="3FC20C70" w:rsidR="00BA14D2" w:rsidRDefault="00821405">
      <w:pPr>
        <w:spacing w:line="360" w:lineRule="auto"/>
        <w:ind w:firstLineChars="200" w:firstLine="640"/>
        <w:rPr>
          <w:rFonts w:ascii="仿宋" w:eastAsia="仿宋" w:hAnsi="仿宋" w:cs="仿宋"/>
          <w:kern w:val="0"/>
          <w:sz w:val="32"/>
          <w:szCs w:val="32"/>
        </w:rPr>
      </w:pPr>
      <w:r w:rsidRPr="00410056">
        <w:rPr>
          <w:rFonts w:ascii="仿宋" w:eastAsia="仿宋" w:hAnsi="仿宋" w:cs="仿宋" w:hint="eastAsia"/>
          <w:kern w:val="0"/>
          <w:sz w:val="32"/>
          <w:szCs w:val="32"/>
        </w:rPr>
        <w:t>每年举办健身秧歌（鼓）全国大赛4-6次，且在绿色运动会、全国农民运动会、全国老年健身运动大会等赛事中立项，在国内外文化交流中充分展现了项目风采。</w:t>
      </w:r>
    </w:p>
    <w:p w14:paraId="12640666" w14:textId="77777777" w:rsidR="00F90E50" w:rsidRPr="00410056" w:rsidRDefault="00F90E50">
      <w:pPr>
        <w:spacing w:line="360" w:lineRule="auto"/>
        <w:ind w:firstLineChars="200" w:firstLine="640"/>
        <w:rPr>
          <w:rFonts w:ascii="仿宋" w:eastAsia="仿宋" w:hAnsi="仿宋" w:cs="仿宋" w:hint="eastAsia"/>
          <w:sz w:val="32"/>
          <w:szCs w:val="32"/>
        </w:rPr>
      </w:pPr>
    </w:p>
    <w:p w14:paraId="25FD467F" w14:textId="77777777" w:rsidR="00BA14D2" w:rsidRPr="00410056" w:rsidRDefault="00821405" w:rsidP="00410056">
      <w:pPr>
        <w:snapToGrid w:val="0"/>
        <w:spacing w:line="600" w:lineRule="exact"/>
        <w:ind w:firstLineChars="200" w:firstLine="643"/>
        <w:outlineLvl w:val="1"/>
        <w:rPr>
          <w:rFonts w:ascii="仿宋" w:eastAsia="仿宋" w:hAnsi="仿宋" w:cs="仿宋"/>
          <w:b/>
          <w:bCs/>
          <w:kern w:val="0"/>
          <w:sz w:val="32"/>
          <w:szCs w:val="32"/>
        </w:rPr>
      </w:pPr>
      <w:r w:rsidRPr="00410056">
        <w:rPr>
          <w:rFonts w:ascii="仿宋" w:eastAsia="仿宋" w:hAnsi="仿宋" w:cs="仿宋" w:hint="eastAsia"/>
          <w:b/>
          <w:bCs/>
          <w:sz w:val="32"/>
          <w:szCs w:val="32"/>
        </w:rPr>
        <w:lastRenderedPageBreak/>
        <w:t>（二）“十三五”阶段健身秧歌（鼓）发展中存在的问题</w:t>
      </w:r>
    </w:p>
    <w:p w14:paraId="02FCD548" w14:textId="388EE800" w:rsidR="00F95CA7" w:rsidRPr="00F95CA7" w:rsidRDefault="00821405" w:rsidP="00F95CA7">
      <w:pPr>
        <w:snapToGrid w:val="0"/>
        <w:spacing w:line="600" w:lineRule="exact"/>
        <w:ind w:firstLineChars="200" w:firstLine="640"/>
        <w:rPr>
          <w:rFonts w:ascii="仿宋" w:eastAsia="仿宋" w:hAnsi="仿宋" w:cs="仿宋"/>
          <w:kern w:val="0"/>
          <w:sz w:val="32"/>
          <w:szCs w:val="32"/>
        </w:rPr>
      </w:pPr>
      <w:r w:rsidRPr="00410056">
        <w:rPr>
          <w:rFonts w:ascii="仿宋" w:eastAsia="仿宋" w:hAnsi="仿宋" w:cs="仿宋" w:hint="eastAsia"/>
          <w:kern w:val="0"/>
          <w:sz w:val="32"/>
          <w:szCs w:val="32"/>
        </w:rPr>
        <w:t>健身秧歌（鼓）通过“十三五”的规划实施，走入乡镇田间、迈进厂矿社区，普及到了全国各个省市地区及海外，解决了“有没有”的问题。</w:t>
      </w:r>
      <w:r w:rsidRPr="00410056">
        <w:rPr>
          <w:rFonts w:ascii="仿宋" w:eastAsia="仿宋" w:hAnsi="仿宋" w:cs="仿宋" w:hint="eastAsia"/>
          <w:sz w:val="32"/>
          <w:szCs w:val="32"/>
        </w:rPr>
        <w:t>项目发展不均</w:t>
      </w:r>
      <w:r w:rsidRPr="00F95CA7">
        <w:rPr>
          <w:rFonts w:ascii="仿宋" w:eastAsia="仿宋" w:hAnsi="仿宋" w:cs="仿宋" w:hint="eastAsia"/>
          <w:sz w:val="32"/>
          <w:szCs w:val="32"/>
        </w:rPr>
        <w:t>体现在：①受各地区经济条件、文化背景、体育主管部门重视程度、社区基层活动氛围营造等因素影响，导致区域发展参差不齐；②忽略对不同地区秧歌、鼓舞传统文化资源的挖掘整理，出现重培训赛事，轻文脉传承的倾向；③参加活动的人群大都集中在经济较为发达的城市，参赛覆盖面不够广泛，主要以中老年女性为主，参与率超过60%。</w:t>
      </w:r>
    </w:p>
    <w:p w14:paraId="0F344438" w14:textId="16818CA2" w:rsidR="00BA14D2" w:rsidRPr="00410056" w:rsidRDefault="00821405" w:rsidP="00F95CA7">
      <w:pPr>
        <w:snapToGrid w:val="0"/>
        <w:spacing w:line="600" w:lineRule="exact"/>
        <w:ind w:firstLineChars="200" w:firstLine="640"/>
        <w:rPr>
          <w:rFonts w:ascii="仿宋" w:eastAsia="仿宋" w:hAnsi="仿宋" w:cs="仿宋"/>
          <w:sz w:val="32"/>
          <w:szCs w:val="32"/>
        </w:rPr>
      </w:pPr>
      <w:r w:rsidRPr="00410056">
        <w:rPr>
          <w:rFonts w:ascii="仿宋" w:eastAsia="仿宋" w:hAnsi="仿宋" w:cs="仿宋" w:hint="eastAsia"/>
          <w:sz w:val="32"/>
          <w:szCs w:val="32"/>
        </w:rPr>
        <w:t>秧歌（鼓）属于舞蹈艺术范畴，而健身秧歌（鼓）是在传统秧歌（鼓）的基础上植入科学健身禀赋，突出对练习者身体机能改善的一种“改良再生产品”。这就要求技术骨干既要具备传统秧歌（鼓）的专业技术能力，又要具备科学健身的系统知识，由于前期参与培训的人员大都以中老年自愿者和爱好者为主，经过专业训练的体育艺术类人才较为匮乏，现有人才无法满足项目快速推进与创新发展需求。</w:t>
      </w:r>
    </w:p>
    <w:p w14:paraId="5B7BAF46" w14:textId="36487198" w:rsidR="00BA14D2" w:rsidRPr="00410056" w:rsidRDefault="00821405" w:rsidP="00F95CA7">
      <w:pPr>
        <w:snapToGrid w:val="0"/>
        <w:spacing w:line="600" w:lineRule="exact"/>
        <w:ind w:firstLineChars="200" w:firstLine="640"/>
        <w:rPr>
          <w:rFonts w:ascii="仿宋" w:eastAsia="仿宋" w:hAnsi="仿宋" w:cs="仿宋"/>
          <w:sz w:val="32"/>
          <w:szCs w:val="32"/>
        </w:rPr>
      </w:pPr>
      <w:r w:rsidRPr="00410056">
        <w:rPr>
          <w:rFonts w:ascii="仿宋" w:eastAsia="仿宋" w:hAnsi="仿宋" w:cs="仿宋" w:hint="eastAsia"/>
          <w:sz w:val="32"/>
          <w:szCs w:val="32"/>
        </w:rPr>
        <w:t>围绕着健身秧歌（鼓）的产业链没有形成，使得活动经费极度缺乏，严重影响该项目的创新研发与拓展。目前健身秧歌（鼓）的培训和竞赛，基本上由国家不同民生工程的项目经费投入来推动各项活动的开展。没有建立与媒体良好、长效的沟通机制。造成媒体对项目的了解不深入，对项目文</w:t>
      </w:r>
      <w:r w:rsidRPr="00410056">
        <w:rPr>
          <w:rFonts w:ascii="仿宋" w:eastAsia="仿宋" w:hAnsi="仿宋" w:cs="仿宋" w:hint="eastAsia"/>
          <w:sz w:val="32"/>
          <w:szCs w:val="32"/>
        </w:rPr>
        <w:lastRenderedPageBreak/>
        <w:t>化、价值的挖掘不到位，使得宣传切入点不精准，无法构筑项目的外显形象，突出项目的亮点。</w:t>
      </w:r>
    </w:p>
    <w:p w14:paraId="32FFEB18" w14:textId="77777777" w:rsidR="00BA14D2" w:rsidRPr="00410056" w:rsidRDefault="00821405" w:rsidP="00410056">
      <w:pPr>
        <w:snapToGrid w:val="0"/>
        <w:spacing w:line="600" w:lineRule="exact"/>
        <w:ind w:firstLineChars="200" w:firstLine="643"/>
        <w:outlineLvl w:val="1"/>
        <w:rPr>
          <w:rFonts w:ascii="仿宋" w:eastAsia="仿宋" w:hAnsi="仿宋" w:cs="仿宋"/>
          <w:b/>
          <w:bCs/>
          <w:sz w:val="32"/>
          <w:szCs w:val="32"/>
        </w:rPr>
      </w:pPr>
      <w:r w:rsidRPr="00410056">
        <w:rPr>
          <w:rFonts w:ascii="仿宋" w:eastAsia="仿宋" w:hAnsi="仿宋" w:cs="仿宋" w:hint="eastAsia"/>
          <w:b/>
          <w:bCs/>
          <w:sz w:val="32"/>
          <w:szCs w:val="32"/>
        </w:rPr>
        <w:t>（三）“十四五”时期发展面临的机遇与挑战</w:t>
      </w:r>
    </w:p>
    <w:p w14:paraId="1EEAC951" w14:textId="77777777" w:rsidR="00BA14D2" w:rsidRPr="00410056" w:rsidRDefault="00821405">
      <w:pPr>
        <w:snapToGrid w:val="0"/>
        <w:spacing w:line="600" w:lineRule="exact"/>
        <w:ind w:firstLineChars="200" w:firstLine="640"/>
        <w:rPr>
          <w:rFonts w:ascii="仿宋" w:eastAsia="仿宋" w:hAnsi="仿宋" w:cs="仿宋"/>
          <w:sz w:val="32"/>
          <w:szCs w:val="32"/>
        </w:rPr>
      </w:pPr>
      <w:r w:rsidRPr="00410056">
        <w:rPr>
          <w:rFonts w:ascii="仿宋" w:eastAsia="仿宋" w:hAnsi="仿宋" w:cs="仿宋" w:hint="eastAsia"/>
          <w:sz w:val="32"/>
          <w:szCs w:val="32"/>
        </w:rPr>
        <w:t>健康中国2030规划纲要提出“在2030年经常参加体育锻炼人数超过5.3亿人，实现每千人拥有社会体育指导员2.3名”；党的十九届五中全会也明确提出“到2035年建成文化强国”的远景目标，为“十四五”时期普及和推广健身秧歌（鼓）带来了机遇。作为深藏民族文化底蕴，又彰显时代精神风貌的，极具群众性、聚集性、表演性的健身秧歌（鼓）项目，应对社会为大众提供的健身项目的多元化选择所带来的原有健身秧歌（鼓）人群分流的挑战，在新时期强调推动文化发展，建设文化强国，创新实施文化惠民工程中，牢牢把握优秀传统文化创造性转化与创造性发展的核心要义，将“互联网+”带来的健身便捷化和智能化，把满足人们对于健身的“高频次”、“专业性”、“便捷性”的多重需求作为项目发展的动力；将提升新时期人们的民族自信、文化自信，提高文化修养作为项目发展愿景，努力实现健身秧歌（鼓）的跨越式发展。</w:t>
      </w:r>
    </w:p>
    <w:p w14:paraId="3039FAD9" w14:textId="77777777" w:rsidR="00BA14D2" w:rsidRPr="00410056" w:rsidRDefault="00821405" w:rsidP="00410056">
      <w:pPr>
        <w:snapToGrid w:val="0"/>
        <w:spacing w:line="600" w:lineRule="exact"/>
        <w:ind w:firstLineChars="200" w:firstLine="640"/>
        <w:outlineLvl w:val="0"/>
        <w:rPr>
          <w:rFonts w:ascii="黑体" w:eastAsia="黑体" w:hAnsi="黑体" w:cs="仿宋"/>
          <w:sz w:val="32"/>
          <w:szCs w:val="32"/>
        </w:rPr>
      </w:pPr>
      <w:r w:rsidRPr="00410056">
        <w:rPr>
          <w:rFonts w:ascii="黑体" w:eastAsia="黑体" w:hAnsi="黑体" w:cs="仿宋" w:hint="eastAsia"/>
          <w:sz w:val="32"/>
          <w:szCs w:val="32"/>
        </w:rPr>
        <w:t>二、“十四五”时期健身秧歌（鼓）发展的指导思想、发展目标和发展理念</w:t>
      </w:r>
    </w:p>
    <w:p w14:paraId="3B59292E" w14:textId="77777777" w:rsidR="00BA14D2" w:rsidRPr="00410056" w:rsidRDefault="00821405" w:rsidP="00410056">
      <w:pPr>
        <w:snapToGrid w:val="0"/>
        <w:spacing w:line="600" w:lineRule="exact"/>
        <w:ind w:firstLineChars="200" w:firstLine="643"/>
        <w:outlineLvl w:val="1"/>
        <w:rPr>
          <w:rFonts w:ascii="仿宋" w:eastAsia="仿宋" w:hAnsi="仿宋" w:cs="仿宋"/>
          <w:b/>
          <w:bCs/>
          <w:sz w:val="32"/>
          <w:szCs w:val="32"/>
        </w:rPr>
      </w:pPr>
      <w:r w:rsidRPr="00410056">
        <w:rPr>
          <w:rFonts w:ascii="仿宋" w:eastAsia="仿宋" w:hAnsi="仿宋" w:cs="仿宋" w:hint="eastAsia"/>
          <w:b/>
          <w:bCs/>
          <w:sz w:val="32"/>
          <w:szCs w:val="32"/>
        </w:rPr>
        <w:t>（一）指导思想</w:t>
      </w:r>
    </w:p>
    <w:p w14:paraId="668D9516" w14:textId="77777777" w:rsidR="00BA14D2" w:rsidRPr="00410056" w:rsidRDefault="00821405">
      <w:pPr>
        <w:snapToGrid w:val="0"/>
        <w:spacing w:line="600" w:lineRule="exact"/>
        <w:ind w:firstLineChars="200" w:firstLine="640"/>
        <w:rPr>
          <w:rFonts w:ascii="仿宋" w:eastAsia="仿宋" w:hAnsi="仿宋" w:cs="仿宋"/>
          <w:sz w:val="32"/>
          <w:szCs w:val="32"/>
        </w:rPr>
      </w:pPr>
      <w:r w:rsidRPr="00410056">
        <w:rPr>
          <w:rFonts w:ascii="仿宋" w:eastAsia="仿宋" w:hAnsi="仿宋" w:cs="仿宋" w:hint="eastAsia"/>
          <w:sz w:val="32"/>
          <w:szCs w:val="32"/>
        </w:rPr>
        <w:t>“十四五”时期健身秧歌（鼓）发展指导思想是重点解决项目治理体系和治理能力现代化建设问题，推动构建系统</w:t>
      </w:r>
      <w:r w:rsidRPr="00410056">
        <w:rPr>
          <w:rFonts w:ascii="仿宋" w:eastAsia="仿宋" w:hAnsi="仿宋" w:cs="仿宋" w:hint="eastAsia"/>
          <w:sz w:val="32"/>
          <w:szCs w:val="32"/>
        </w:rPr>
        <w:lastRenderedPageBreak/>
        <w:t>完备、科学规范、运行有效的健身秧歌（鼓）制度体系，形成整体谋划、一体推进，各级地方健身秧歌（鼓）项目发展上下联动、全国一盘棋的格局。加强政策协同，激励社会力量参与，运用产业思维、互联网思维、平台思维方式，积极探索符合健身秧歌（鼓）项目的管理机制和运行模式，以健身秧歌（鼓）产业生态的形式立根基，着力弘扬传统文化，以满足大众日益增长的健康生活需求为根本目的。</w:t>
      </w:r>
    </w:p>
    <w:p w14:paraId="609D62DA" w14:textId="40310B3F" w:rsidR="00BA14D2" w:rsidRPr="00410056" w:rsidRDefault="00410056" w:rsidP="00410056">
      <w:pPr>
        <w:snapToGrid w:val="0"/>
        <w:spacing w:line="600" w:lineRule="exact"/>
        <w:ind w:firstLineChars="200" w:firstLine="643"/>
        <w:outlineLvl w:val="1"/>
        <w:rPr>
          <w:rFonts w:ascii="仿宋" w:eastAsia="仿宋" w:hAnsi="仿宋" w:cs="仿宋"/>
          <w:b/>
          <w:bCs/>
          <w:sz w:val="32"/>
          <w:szCs w:val="32"/>
        </w:rPr>
      </w:pPr>
      <w:r w:rsidRPr="00410056">
        <w:rPr>
          <w:rFonts w:ascii="仿宋" w:eastAsia="仿宋" w:hAnsi="仿宋" w:cs="仿宋" w:hint="eastAsia"/>
          <w:b/>
          <w:bCs/>
          <w:sz w:val="32"/>
          <w:szCs w:val="32"/>
        </w:rPr>
        <w:t>（二）</w:t>
      </w:r>
      <w:r w:rsidR="00821405" w:rsidRPr="00410056">
        <w:rPr>
          <w:rFonts w:ascii="仿宋" w:eastAsia="仿宋" w:hAnsi="仿宋" w:cs="仿宋" w:hint="eastAsia"/>
          <w:b/>
          <w:bCs/>
          <w:sz w:val="32"/>
          <w:szCs w:val="32"/>
        </w:rPr>
        <w:t>发展目标</w:t>
      </w:r>
    </w:p>
    <w:p w14:paraId="10E63AB0" w14:textId="77777777" w:rsidR="00BA14D2" w:rsidRPr="00410056" w:rsidRDefault="00821405">
      <w:pPr>
        <w:snapToGrid w:val="0"/>
        <w:spacing w:line="600" w:lineRule="exact"/>
        <w:ind w:firstLine="640"/>
        <w:rPr>
          <w:rFonts w:ascii="仿宋" w:eastAsia="仿宋" w:hAnsi="仿宋" w:cs="仿宋"/>
          <w:sz w:val="32"/>
          <w:szCs w:val="32"/>
        </w:rPr>
      </w:pPr>
      <w:r w:rsidRPr="00410056">
        <w:rPr>
          <w:rFonts w:ascii="仿宋" w:eastAsia="仿宋" w:hAnsi="仿宋" w:cs="仿宋" w:hint="eastAsia"/>
          <w:sz w:val="32"/>
          <w:szCs w:val="32"/>
        </w:rPr>
        <w:t>在未来的5年中，凭借项目特色吸引不同人群参加健身秧歌（鼓）活动；激发相关企业参与健身秧歌（鼓）市场运作；全力打造具有凝聚力、感召力、影响力的项目品牌；逐步形成民众广泛参与、市场充满活力的新格局，更好满足人民群众对美好生活的需要。</w:t>
      </w:r>
    </w:p>
    <w:p w14:paraId="6B661E38" w14:textId="77777777" w:rsidR="00BA14D2" w:rsidRPr="00410056" w:rsidRDefault="00821405">
      <w:pPr>
        <w:snapToGrid w:val="0"/>
        <w:spacing w:line="600" w:lineRule="exact"/>
        <w:ind w:firstLine="640"/>
        <w:rPr>
          <w:rFonts w:ascii="仿宋" w:eastAsia="仿宋" w:hAnsi="仿宋" w:cs="仿宋"/>
          <w:sz w:val="32"/>
          <w:szCs w:val="32"/>
        </w:rPr>
      </w:pPr>
      <w:r w:rsidRPr="00410056">
        <w:rPr>
          <w:rFonts w:ascii="仿宋" w:eastAsia="仿宋" w:hAnsi="仿宋" w:cs="仿宋" w:hint="eastAsia"/>
          <w:sz w:val="32"/>
          <w:szCs w:val="32"/>
        </w:rPr>
        <w:t>一个定位：立足民族文化传承，注重时代创新，建设具有一定影响力的全民健身项目。</w:t>
      </w:r>
    </w:p>
    <w:p w14:paraId="47A23198" w14:textId="77777777" w:rsidR="00BA14D2" w:rsidRPr="00410056" w:rsidRDefault="00821405">
      <w:pPr>
        <w:snapToGrid w:val="0"/>
        <w:spacing w:line="600" w:lineRule="exact"/>
        <w:ind w:firstLine="640"/>
        <w:rPr>
          <w:rFonts w:ascii="仿宋" w:eastAsia="仿宋" w:hAnsi="仿宋" w:cs="仿宋"/>
          <w:sz w:val="32"/>
          <w:szCs w:val="32"/>
        </w:rPr>
      </w:pPr>
      <w:r w:rsidRPr="00410056">
        <w:rPr>
          <w:rFonts w:ascii="仿宋" w:eastAsia="仿宋" w:hAnsi="仿宋" w:cs="仿宋" w:hint="eastAsia"/>
          <w:sz w:val="32"/>
          <w:szCs w:val="32"/>
        </w:rPr>
        <w:t>两项革新：推进健身秧歌（鼓）社团实体化运作；推动项目供给侧结构性调整。</w:t>
      </w:r>
    </w:p>
    <w:p w14:paraId="345579BF" w14:textId="77777777" w:rsidR="00BA14D2" w:rsidRPr="00410056" w:rsidRDefault="00821405">
      <w:pPr>
        <w:snapToGrid w:val="0"/>
        <w:spacing w:line="600" w:lineRule="exact"/>
        <w:ind w:firstLine="640"/>
        <w:rPr>
          <w:rFonts w:ascii="仿宋" w:eastAsia="仿宋" w:hAnsi="仿宋" w:cs="仿宋"/>
          <w:sz w:val="32"/>
          <w:szCs w:val="32"/>
        </w:rPr>
      </w:pPr>
      <w:r w:rsidRPr="00410056">
        <w:rPr>
          <w:rFonts w:ascii="仿宋" w:eastAsia="仿宋" w:hAnsi="仿宋" w:cs="仿宋" w:hint="eastAsia"/>
          <w:sz w:val="32"/>
          <w:szCs w:val="32"/>
        </w:rPr>
        <w:t>四项融合：促进项目与健康的体医融合、促进项目与学校的体教融合、促进项目与休闲的文旅融合，促进项目与市场的社企融合。</w:t>
      </w:r>
    </w:p>
    <w:p w14:paraId="4E2C72F2" w14:textId="77777777" w:rsidR="00BA14D2" w:rsidRPr="00410056" w:rsidRDefault="00821405">
      <w:pPr>
        <w:snapToGrid w:val="0"/>
        <w:spacing w:line="600" w:lineRule="exact"/>
        <w:ind w:firstLine="640"/>
        <w:rPr>
          <w:rFonts w:ascii="仿宋" w:eastAsia="仿宋" w:hAnsi="仿宋" w:cs="仿宋"/>
          <w:sz w:val="32"/>
          <w:szCs w:val="32"/>
        </w:rPr>
      </w:pPr>
      <w:r w:rsidRPr="00410056">
        <w:rPr>
          <w:rFonts w:ascii="仿宋" w:eastAsia="仿宋" w:hAnsi="仿宋" w:cs="仿宋" w:hint="eastAsia"/>
          <w:sz w:val="32"/>
          <w:szCs w:val="32"/>
        </w:rPr>
        <w:t>五个健全：健全健身秧歌（鼓）组织机构；健全健身秧歌（鼓）培训和竞赛体系；健全健身秧歌（鼓）产业生态链；健全健身秧歌（鼓）潜在人群吸纳机制；健全健身秧歌（鼓）</w:t>
      </w:r>
      <w:r w:rsidRPr="00410056">
        <w:rPr>
          <w:rFonts w:ascii="仿宋" w:eastAsia="仿宋" w:hAnsi="仿宋" w:cs="仿宋" w:hint="eastAsia"/>
          <w:sz w:val="32"/>
          <w:szCs w:val="32"/>
        </w:rPr>
        <w:lastRenderedPageBreak/>
        <w:t>推广传播网络平台。</w:t>
      </w:r>
    </w:p>
    <w:p w14:paraId="1A429099" w14:textId="77777777" w:rsidR="00BA14D2" w:rsidRPr="00410056" w:rsidRDefault="00821405" w:rsidP="00410056">
      <w:pPr>
        <w:snapToGrid w:val="0"/>
        <w:spacing w:line="600" w:lineRule="exact"/>
        <w:ind w:firstLineChars="200" w:firstLine="643"/>
        <w:outlineLvl w:val="1"/>
        <w:rPr>
          <w:rFonts w:ascii="仿宋" w:eastAsia="仿宋" w:hAnsi="仿宋" w:cs="仿宋"/>
          <w:b/>
          <w:bCs/>
          <w:sz w:val="32"/>
          <w:szCs w:val="32"/>
        </w:rPr>
      </w:pPr>
      <w:r w:rsidRPr="00410056">
        <w:rPr>
          <w:rFonts w:ascii="仿宋" w:eastAsia="仿宋" w:hAnsi="仿宋" w:cs="仿宋" w:hint="eastAsia"/>
          <w:b/>
          <w:bCs/>
          <w:sz w:val="32"/>
          <w:szCs w:val="32"/>
        </w:rPr>
        <w:t>（三）发展理念</w:t>
      </w:r>
    </w:p>
    <w:p w14:paraId="06B1F987" w14:textId="77777777" w:rsidR="00BA14D2" w:rsidRPr="00410056" w:rsidRDefault="00821405">
      <w:pPr>
        <w:snapToGrid w:val="0"/>
        <w:spacing w:line="600" w:lineRule="exact"/>
        <w:ind w:firstLineChars="200" w:firstLine="640"/>
        <w:rPr>
          <w:rFonts w:ascii="仿宋" w:eastAsia="仿宋" w:hAnsi="仿宋" w:cs="仿宋"/>
          <w:sz w:val="32"/>
          <w:szCs w:val="32"/>
        </w:rPr>
      </w:pPr>
      <w:r w:rsidRPr="00410056">
        <w:rPr>
          <w:rFonts w:ascii="仿宋" w:eastAsia="仿宋" w:hAnsi="仿宋" w:cs="仿宋" w:hint="eastAsia"/>
          <w:sz w:val="32"/>
          <w:szCs w:val="32"/>
        </w:rPr>
        <w:t>跨界：健身秧歌（鼓）的发展并非唯体育部门唱独角戏，而是集文化、新闻、旅游、教育、医疗等多部门共同为之、协同作战的综合体。在市场经济和互联网覆盖生活的当今，“市场资本+互联网+专业健身秧歌（鼓）系列品牌”是健身秧歌（鼓）发展的基本构架。结合传统文脉、融入时代创意，研发健身秧歌（鼓）衍生产品，形成健身秧歌（鼓）产品产业链，实现多部门、多行业跨界发展模式。</w:t>
      </w:r>
    </w:p>
    <w:p w14:paraId="74BE6F81" w14:textId="77777777" w:rsidR="00BA14D2" w:rsidRPr="00410056" w:rsidRDefault="00821405">
      <w:pPr>
        <w:snapToGrid w:val="0"/>
        <w:spacing w:line="600" w:lineRule="exact"/>
        <w:ind w:firstLineChars="200" w:firstLine="640"/>
        <w:rPr>
          <w:rFonts w:ascii="仿宋" w:eastAsia="仿宋" w:hAnsi="仿宋" w:cs="仿宋"/>
          <w:sz w:val="32"/>
          <w:szCs w:val="32"/>
        </w:rPr>
      </w:pPr>
      <w:r w:rsidRPr="00410056">
        <w:rPr>
          <w:rFonts w:ascii="仿宋" w:eastAsia="仿宋" w:hAnsi="仿宋" w:cs="仿宋" w:hint="eastAsia"/>
          <w:sz w:val="32"/>
          <w:szCs w:val="32"/>
        </w:rPr>
        <w:t>跨域：体育运动+传统文化+健康医学的融合。健身秧歌（鼓）需要多学科、多理论体系等跨领域的结合，除了运动人体科学、运动心理学、运动医学、运动生物力学之外，还还需要中医经络学、预防保健学、美学、舞蹈文化符号学、健康管理学、社会学等跨学科、跨领域的综合知识，这对项目人才培养提出了更高的要求，提升了项目的价值，让锻炼者在运动中体验美感、情感，从而获得身心享受和满足感与幸福感。</w:t>
      </w:r>
    </w:p>
    <w:p w14:paraId="48C8A24C" w14:textId="22562523" w:rsidR="00BA14D2" w:rsidRDefault="00821405">
      <w:pPr>
        <w:snapToGrid w:val="0"/>
        <w:spacing w:line="600" w:lineRule="exact"/>
        <w:ind w:firstLineChars="200" w:firstLine="640"/>
        <w:rPr>
          <w:rFonts w:ascii="仿宋" w:eastAsia="仿宋" w:hAnsi="仿宋" w:cs="仿宋"/>
          <w:sz w:val="32"/>
          <w:szCs w:val="32"/>
        </w:rPr>
      </w:pPr>
      <w:r w:rsidRPr="00410056">
        <w:rPr>
          <w:rFonts w:ascii="仿宋" w:eastAsia="仿宋" w:hAnsi="仿宋" w:cs="仿宋" w:hint="eastAsia"/>
          <w:sz w:val="32"/>
          <w:szCs w:val="32"/>
        </w:rPr>
        <w:t>跨境：坚定民族文化自信，通过挖掘整理传统秧歌、鼓舞资源，梳理动作元素符号，植入体育健身的理念和方法，形成独有的中国特色的民族文化健身方式，成为文化的、精神层面的名片走出去，展示体育强国的力量，让华人华侨乃至国外友人接受中华文化的滋养。</w:t>
      </w:r>
    </w:p>
    <w:p w14:paraId="5DDB7E63" w14:textId="77777777" w:rsidR="00F90E50" w:rsidRPr="00410056" w:rsidRDefault="00F90E50">
      <w:pPr>
        <w:snapToGrid w:val="0"/>
        <w:spacing w:line="600" w:lineRule="exact"/>
        <w:ind w:firstLineChars="200" w:firstLine="640"/>
        <w:rPr>
          <w:rFonts w:ascii="仿宋" w:eastAsia="仿宋" w:hAnsi="仿宋" w:cs="仿宋" w:hint="eastAsia"/>
          <w:sz w:val="32"/>
          <w:szCs w:val="32"/>
        </w:rPr>
      </w:pPr>
    </w:p>
    <w:p w14:paraId="54070FF4" w14:textId="63345618" w:rsidR="00BA14D2" w:rsidRPr="00410056" w:rsidRDefault="00821405" w:rsidP="00410056">
      <w:pPr>
        <w:snapToGrid w:val="0"/>
        <w:spacing w:line="600" w:lineRule="exact"/>
        <w:ind w:firstLineChars="200" w:firstLine="640"/>
        <w:outlineLvl w:val="0"/>
        <w:rPr>
          <w:rFonts w:ascii="黑体" w:eastAsia="黑体" w:hAnsi="黑体" w:cs="仿宋"/>
          <w:sz w:val="32"/>
          <w:szCs w:val="32"/>
        </w:rPr>
      </w:pPr>
      <w:r w:rsidRPr="00410056">
        <w:rPr>
          <w:rFonts w:ascii="黑体" w:eastAsia="黑体" w:hAnsi="黑体" w:cs="仿宋" w:hint="eastAsia"/>
          <w:sz w:val="32"/>
          <w:szCs w:val="32"/>
        </w:rPr>
        <w:lastRenderedPageBreak/>
        <w:t>三、“十四五”时期健身秧歌（鼓）发展的重大任务</w:t>
      </w:r>
      <w:r w:rsidR="00F95CA7">
        <w:rPr>
          <w:rFonts w:ascii="黑体" w:eastAsia="黑体" w:hAnsi="黑体" w:cs="仿宋" w:hint="eastAsia"/>
          <w:sz w:val="32"/>
          <w:szCs w:val="32"/>
        </w:rPr>
        <w:t>和</w:t>
      </w:r>
      <w:r w:rsidRPr="00410056">
        <w:rPr>
          <w:rFonts w:ascii="黑体" w:eastAsia="黑体" w:hAnsi="黑体" w:cs="仿宋" w:hint="eastAsia"/>
          <w:sz w:val="32"/>
          <w:szCs w:val="32"/>
        </w:rPr>
        <w:t>重大举措</w:t>
      </w:r>
    </w:p>
    <w:p w14:paraId="2DFBF562" w14:textId="77777777" w:rsidR="00BA14D2" w:rsidRPr="00410056" w:rsidRDefault="00821405" w:rsidP="00410056">
      <w:pPr>
        <w:snapToGrid w:val="0"/>
        <w:spacing w:line="600" w:lineRule="exact"/>
        <w:ind w:firstLineChars="200" w:firstLine="643"/>
        <w:outlineLvl w:val="1"/>
        <w:rPr>
          <w:rFonts w:ascii="仿宋" w:eastAsia="仿宋" w:hAnsi="仿宋" w:cs="仿宋"/>
          <w:b/>
          <w:bCs/>
          <w:sz w:val="32"/>
          <w:szCs w:val="32"/>
        </w:rPr>
      </w:pPr>
      <w:r w:rsidRPr="00410056">
        <w:rPr>
          <w:rFonts w:ascii="仿宋" w:eastAsia="仿宋" w:hAnsi="仿宋" w:cs="仿宋" w:hint="eastAsia"/>
          <w:b/>
          <w:bCs/>
          <w:sz w:val="32"/>
          <w:szCs w:val="32"/>
        </w:rPr>
        <w:t>（一）重大任务</w:t>
      </w:r>
    </w:p>
    <w:p w14:paraId="6D9997AF" w14:textId="14D65604" w:rsidR="00BA14D2" w:rsidRPr="00410056" w:rsidRDefault="00F95CA7">
      <w:pPr>
        <w:snapToGrid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1</w:t>
      </w:r>
      <w:r w:rsidR="00821405" w:rsidRPr="00410056">
        <w:rPr>
          <w:rFonts w:ascii="仿宋" w:eastAsia="仿宋" w:hAnsi="仿宋" w:cs="仿宋" w:hint="eastAsia"/>
          <w:sz w:val="32"/>
          <w:szCs w:val="32"/>
        </w:rPr>
        <w:t>、建立健全健身秧歌（鼓）项目组织体系</w:t>
      </w:r>
    </w:p>
    <w:p w14:paraId="385CFBE7" w14:textId="2A1264A8" w:rsidR="00BA14D2" w:rsidRPr="0093325E" w:rsidRDefault="00C114A5" w:rsidP="00C114A5">
      <w:pPr>
        <w:snapToGrid w:val="0"/>
        <w:spacing w:line="600" w:lineRule="exact"/>
        <w:ind w:firstLineChars="200" w:firstLine="640"/>
        <w:rPr>
          <w:rFonts w:ascii="仿宋" w:eastAsia="仿宋" w:hAnsi="仿宋" w:cs="仿宋"/>
          <w:sz w:val="32"/>
          <w:szCs w:val="32"/>
        </w:rPr>
      </w:pPr>
      <w:r w:rsidRPr="0093325E">
        <w:rPr>
          <w:rFonts w:ascii="仿宋" w:eastAsia="仿宋" w:hAnsi="仿宋" w:cs="仿宋" w:hint="eastAsia"/>
          <w:sz w:val="32"/>
          <w:szCs w:val="32"/>
        </w:rPr>
        <w:t>建立</w:t>
      </w:r>
      <w:r w:rsidR="0093325E" w:rsidRPr="0093325E">
        <w:rPr>
          <w:rFonts w:ascii="仿宋" w:eastAsia="仿宋" w:hAnsi="仿宋" w:cs="仿宋" w:hint="eastAsia"/>
          <w:sz w:val="32"/>
          <w:szCs w:val="32"/>
        </w:rPr>
        <w:t>各级各类</w:t>
      </w:r>
      <w:r w:rsidR="00821405" w:rsidRPr="0093325E">
        <w:rPr>
          <w:rFonts w:ascii="仿宋" w:eastAsia="仿宋" w:hAnsi="仿宋" w:cs="仿宋" w:hint="eastAsia"/>
          <w:sz w:val="32"/>
          <w:szCs w:val="32"/>
        </w:rPr>
        <w:t>健身秧歌（鼓）</w:t>
      </w:r>
      <w:r w:rsidR="0093325E" w:rsidRPr="0093325E">
        <w:rPr>
          <w:rFonts w:ascii="仿宋" w:eastAsia="仿宋" w:hAnsi="仿宋" w:cs="仿宋" w:hint="eastAsia"/>
          <w:sz w:val="32"/>
          <w:szCs w:val="32"/>
        </w:rPr>
        <w:t>相关</w:t>
      </w:r>
      <w:r w:rsidRPr="0093325E">
        <w:rPr>
          <w:rFonts w:ascii="仿宋" w:eastAsia="仿宋" w:hAnsi="仿宋" w:cs="仿宋" w:hint="eastAsia"/>
          <w:sz w:val="32"/>
          <w:szCs w:val="32"/>
        </w:rPr>
        <w:t>组织</w:t>
      </w:r>
      <w:r w:rsidR="0093325E" w:rsidRPr="0093325E">
        <w:rPr>
          <w:rFonts w:ascii="仿宋" w:eastAsia="仿宋" w:hAnsi="仿宋" w:cs="仿宋" w:hint="eastAsia"/>
          <w:sz w:val="32"/>
          <w:szCs w:val="32"/>
        </w:rPr>
        <w:t>（协会）</w:t>
      </w:r>
      <w:r w:rsidRPr="0093325E">
        <w:rPr>
          <w:rFonts w:ascii="仿宋" w:eastAsia="仿宋" w:hAnsi="仿宋" w:cs="仿宋" w:hint="eastAsia"/>
          <w:sz w:val="32"/>
          <w:szCs w:val="32"/>
        </w:rPr>
        <w:t>，健全</w:t>
      </w:r>
      <w:r w:rsidR="00821405" w:rsidRPr="0093325E">
        <w:rPr>
          <w:rFonts w:ascii="仿宋" w:eastAsia="仿宋" w:hAnsi="仿宋" w:cs="仿宋" w:hint="eastAsia"/>
          <w:sz w:val="32"/>
          <w:szCs w:val="32"/>
        </w:rPr>
        <w:t>各级组织</w:t>
      </w:r>
      <w:r w:rsidR="0093325E">
        <w:rPr>
          <w:rFonts w:ascii="仿宋" w:eastAsia="仿宋" w:hAnsi="仿宋" w:cs="仿宋" w:hint="eastAsia"/>
          <w:sz w:val="32"/>
          <w:szCs w:val="32"/>
        </w:rPr>
        <w:t>（协会）</w:t>
      </w:r>
      <w:r w:rsidR="00821405" w:rsidRPr="0093325E">
        <w:rPr>
          <w:rFonts w:ascii="仿宋" w:eastAsia="仿宋" w:hAnsi="仿宋" w:cs="仿宋" w:hint="eastAsia"/>
          <w:sz w:val="32"/>
          <w:szCs w:val="32"/>
        </w:rPr>
        <w:t>的管理</w:t>
      </w:r>
      <w:r w:rsidR="0093325E" w:rsidRPr="0093325E">
        <w:rPr>
          <w:rFonts w:ascii="仿宋" w:eastAsia="仿宋" w:hAnsi="仿宋" w:cs="仿宋" w:hint="eastAsia"/>
          <w:sz w:val="32"/>
          <w:szCs w:val="32"/>
        </w:rPr>
        <w:t>、监督组织机构和</w:t>
      </w:r>
      <w:r w:rsidR="0093325E" w:rsidRPr="0093325E">
        <w:rPr>
          <w:rFonts w:ascii="仿宋" w:eastAsia="仿宋" w:hAnsi="仿宋" w:cs="仿宋" w:hint="eastAsia"/>
          <w:sz w:val="32"/>
          <w:szCs w:val="32"/>
        </w:rPr>
        <w:t>考核</w:t>
      </w:r>
      <w:r w:rsidR="00821405" w:rsidRPr="0093325E">
        <w:rPr>
          <w:rFonts w:ascii="仿宋" w:eastAsia="仿宋" w:hAnsi="仿宋" w:cs="仿宋" w:hint="eastAsia"/>
          <w:sz w:val="32"/>
          <w:szCs w:val="32"/>
        </w:rPr>
        <w:t>办法，提高组织机构人员的服务意识与业务水平。</w:t>
      </w:r>
    </w:p>
    <w:p w14:paraId="623892F9" w14:textId="5B562951" w:rsidR="00BA14D2" w:rsidRPr="00410056" w:rsidRDefault="00F95CA7" w:rsidP="00F95CA7">
      <w:pPr>
        <w:snapToGrid w:val="0"/>
        <w:spacing w:line="600" w:lineRule="exact"/>
        <w:ind w:left="640"/>
        <w:rPr>
          <w:rFonts w:ascii="仿宋" w:eastAsia="仿宋" w:hAnsi="仿宋" w:cs="仿宋"/>
          <w:sz w:val="32"/>
          <w:szCs w:val="32"/>
        </w:rPr>
      </w:pPr>
      <w:r>
        <w:rPr>
          <w:rFonts w:ascii="仿宋" w:eastAsia="仿宋" w:hAnsi="仿宋" w:cs="仿宋" w:hint="eastAsia"/>
          <w:sz w:val="32"/>
          <w:szCs w:val="32"/>
        </w:rPr>
        <w:t>2、</w:t>
      </w:r>
      <w:r w:rsidR="00821405" w:rsidRPr="00410056">
        <w:rPr>
          <w:rFonts w:ascii="仿宋" w:eastAsia="仿宋" w:hAnsi="仿宋" w:cs="仿宋" w:hint="eastAsia"/>
          <w:sz w:val="32"/>
          <w:szCs w:val="32"/>
        </w:rPr>
        <w:t>建立健全健身秧歌（鼓）项目人才培养体系</w:t>
      </w:r>
    </w:p>
    <w:p w14:paraId="2F6B544B" w14:textId="77777777" w:rsidR="00BA14D2" w:rsidRPr="00410056" w:rsidRDefault="00821405">
      <w:pPr>
        <w:snapToGrid w:val="0"/>
        <w:spacing w:line="600" w:lineRule="exact"/>
        <w:ind w:firstLineChars="200" w:firstLine="640"/>
        <w:rPr>
          <w:rFonts w:ascii="仿宋" w:eastAsia="仿宋" w:hAnsi="仿宋" w:cs="仿宋"/>
          <w:sz w:val="32"/>
          <w:szCs w:val="32"/>
        </w:rPr>
      </w:pPr>
      <w:r w:rsidRPr="00410056">
        <w:rPr>
          <w:rFonts w:ascii="仿宋" w:eastAsia="仿宋" w:hAnsi="仿宋" w:cs="仿宋" w:hint="eastAsia"/>
          <w:sz w:val="32"/>
          <w:szCs w:val="32"/>
        </w:rPr>
        <w:t>加强与专业院校的合作，建立健身秧歌（鼓）研究推广基地，组织专家进行健身秧歌（鼓）理论与实证研究，完善理论体系，探索人才培养模式，尽快补齐项目人才缺乏的短板。</w:t>
      </w:r>
    </w:p>
    <w:p w14:paraId="438D820F" w14:textId="72720C8E" w:rsidR="00BA14D2" w:rsidRPr="00410056" w:rsidRDefault="00821405">
      <w:pPr>
        <w:numPr>
          <w:ilvl w:val="0"/>
          <w:numId w:val="3"/>
        </w:numPr>
        <w:snapToGrid w:val="0"/>
        <w:spacing w:line="600" w:lineRule="exact"/>
        <w:ind w:firstLineChars="200" w:firstLine="640"/>
        <w:rPr>
          <w:rFonts w:ascii="仿宋" w:eastAsia="仿宋" w:hAnsi="仿宋" w:cs="仿宋"/>
          <w:sz w:val="32"/>
          <w:szCs w:val="32"/>
        </w:rPr>
      </w:pPr>
      <w:r w:rsidRPr="00410056">
        <w:rPr>
          <w:rFonts w:ascii="仿宋" w:eastAsia="仿宋" w:hAnsi="仿宋" w:cs="仿宋" w:hint="eastAsia"/>
          <w:sz w:val="32"/>
          <w:szCs w:val="32"/>
        </w:rPr>
        <w:t>建立健全健身秧歌（鼓）项目</w:t>
      </w:r>
      <w:r w:rsidR="00C114A5">
        <w:rPr>
          <w:rFonts w:ascii="仿宋" w:eastAsia="仿宋" w:hAnsi="仿宋" w:cs="仿宋" w:hint="eastAsia"/>
          <w:sz w:val="32"/>
          <w:szCs w:val="32"/>
        </w:rPr>
        <w:t>培训、</w:t>
      </w:r>
      <w:r w:rsidRPr="00410056">
        <w:rPr>
          <w:rFonts w:ascii="仿宋" w:eastAsia="仿宋" w:hAnsi="仿宋" w:cs="仿宋" w:hint="eastAsia"/>
          <w:sz w:val="32"/>
          <w:szCs w:val="32"/>
        </w:rPr>
        <w:t>赛事体系</w:t>
      </w:r>
    </w:p>
    <w:p w14:paraId="26C357DC" w14:textId="0608C6AA" w:rsidR="00BA14D2" w:rsidRPr="00410056" w:rsidRDefault="00821405">
      <w:pPr>
        <w:snapToGrid w:val="0"/>
        <w:spacing w:line="600" w:lineRule="exact"/>
        <w:ind w:firstLineChars="200" w:firstLine="640"/>
        <w:rPr>
          <w:rFonts w:ascii="仿宋" w:eastAsia="仿宋" w:hAnsi="仿宋" w:cs="仿宋"/>
          <w:sz w:val="32"/>
          <w:szCs w:val="32"/>
        </w:rPr>
      </w:pPr>
      <w:r w:rsidRPr="00410056">
        <w:rPr>
          <w:rFonts w:ascii="仿宋" w:eastAsia="仿宋" w:hAnsi="仿宋" w:cs="仿宋" w:hint="eastAsia"/>
          <w:sz w:val="32"/>
          <w:szCs w:val="32"/>
        </w:rPr>
        <w:t>构建品牌大赛与基层</w:t>
      </w:r>
      <w:r w:rsidR="00C114A5">
        <w:rPr>
          <w:rFonts w:ascii="仿宋" w:eastAsia="仿宋" w:hAnsi="仿宋" w:cs="仿宋" w:hint="eastAsia"/>
          <w:sz w:val="32"/>
          <w:szCs w:val="32"/>
        </w:rPr>
        <w:t>培训、</w:t>
      </w:r>
      <w:r w:rsidRPr="00410056">
        <w:rPr>
          <w:rFonts w:ascii="仿宋" w:eastAsia="仿宋" w:hAnsi="仿宋" w:cs="仿宋" w:hint="eastAsia"/>
          <w:sz w:val="32"/>
          <w:szCs w:val="32"/>
        </w:rPr>
        <w:t>赛事系列活动，不断扩大赛事规模和影响力。建立完善竞赛活动激励机制，调动各级组织参与健身秧歌（鼓）的品牌赛事评选活动，提高群众认知度和参与度；</w:t>
      </w:r>
    </w:p>
    <w:p w14:paraId="2F0E67AB" w14:textId="77777777" w:rsidR="00BA14D2" w:rsidRPr="00410056" w:rsidRDefault="00821405">
      <w:pPr>
        <w:numPr>
          <w:ilvl w:val="0"/>
          <w:numId w:val="3"/>
        </w:numPr>
        <w:snapToGrid w:val="0"/>
        <w:spacing w:line="600" w:lineRule="exact"/>
        <w:ind w:firstLineChars="200" w:firstLine="640"/>
        <w:rPr>
          <w:rFonts w:ascii="仿宋" w:eastAsia="仿宋" w:hAnsi="仿宋" w:cs="仿宋"/>
          <w:sz w:val="32"/>
          <w:szCs w:val="32"/>
        </w:rPr>
      </w:pPr>
      <w:r w:rsidRPr="00410056">
        <w:rPr>
          <w:rFonts w:ascii="仿宋" w:eastAsia="仿宋" w:hAnsi="仿宋" w:cs="仿宋" w:hint="eastAsia"/>
          <w:sz w:val="32"/>
          <w:szCs w:val="32"/>
        </w:rPr>
        <w:t>设立健身秧歌（鼓）项目宣传机构</w:t>
      </w:r>
    </w:p>
    <w:p w14:paraId="56ABCF4E" w14:textId="77777777" w:rsidR="00BA14D2" w:rsidRPr="00410056" w:rsidRDefault="00821405">
      <w:pPr>
        <w:snapToGrid w:val="0"/>
        <w:spacing w:line="600" w:lineRule="exact"/>
        <w:ind w:firstLineChars="200" w:firstLine="640"/>
        <w:rPr>
          <w:rFonts w:ascii="仿宋" w:eastAsia="仿宋" w:hAnsi="仿宋" w:cs="仿宋"/>
          <w:sz w:val="32"/>
          <w:szCs w:val="32"/>
        </w:rPr>
      </w:pPr>
      <w:r w:rsidRPr="00410056">
        <w:rPr>
          <w:rFonts w:ascii="仿宋" w:eastAsia="仿宋" w:hAnsi="仿宋" w:cs="仿宋" w:hint="eastAsia"/>
          <w:sz w:val="32"/>
          <w:szCs w:val="32"/>
        </w:rPr>
        <w:t>建立健全与媒体的长效沟通机制，设置用于推广、宣传的自媒体服务号，打通线上线下全方位传播渠道；</w:t>
      </w:r>
    </w:p>
    <w:p w14:paraId="183CC86B" w14:textId="77777777" w:rsidR="00BA14D2" w:rsidRPr="00410056" w:rsidRDefault="00821405">
      <w:pPr>
        <w:numPr>
          <w:ilvl w:val="0"/>
          <w:numId w:val="3"/>
        </w:numPr>
        <w:snapToGrid w:val="0"/>
        <w:spacing w:line="600" w:lineRule="exact"/>
        <w:ind w:firstLineChars="200" w:firstLine="640"/>
        <w:rPr>
          <w:rFonts w:ascii="仿宋" w:eastAsia="仿宋" w:hAnsi="仿宋" w:cs="仿宋"/>
          <w:sz w:val="32"/>
          <w:szCs w:val="32"/>
        </w:rPr>
      </w:pPr>
      <w:r w:rsidRPr="00410056">
        <w:rPr>
          <w:rFonts w:ascii="仿宋" w:eastAsia="仿宋" w:hAnsi="仿宋" w:cs="仿宋" w:hint="eastAsia"/>
          <w:sz w:val="32"/>
          <w:szCs w:val="32"/>
        </w:rPr>
        <w:t>创建各种健身秧歌（鼓）的服务业态</w:t>
      </w:r>
    </w:p>
    <w:p w14:paraId="6EE1659E" w14:textId="77777777" w:rsidR="00BA14D2" w:rsidRPr="00410056" w:rsidRDefault="00821405">
      <w:pPr>
        <w:snapToGrid w:val="0"/>
        <w:spacing w:line="600" w:lineRule="exact"/>
        <w:ind w:firstLineChars="200" w:firstLine="640"/>
        <w:rPr>
          <w:rFonts w:ascii="仿宋" w:eastAsia="仿宋" w:hAnsi="仿宋" w:cs="仿宋"/>
          <w:sz w:val="32"/>
          <w:szCs w:val="32"/>
        </w:rPr>
      </w:pPr>
      <w:r w:rsidRPr="00410056">
        <w:rPr>
          <w:rFonts w:ascii="仿宋" w:eastAsia="仿宋" w:hAnsi="仿宋" w:cs="仿宋" w:hint="eastAsia"/>
          <w:sz w:val="32"/>
          <w:szCs w:val="32"/>
        </w:rPr>
        <w:t>随着体育产业的消费和投资空间不断打开，健身秧歌（鼓）不再单纯地提供技能培训、赛事组织，而是围绕健身</w:t>
      </w:r>
      <w:r w:rsidRPr="00410056">
        <w:rPr>
          <w:rFonts w:ascii="仿宋" w:eastAsia="仿宋" w:hAnsi="仿宋" w:cs="仿宋" w:hint="eastAsia"/>
          <w:sz w:val="32"/>
          <w:szCs w:val="32"/>
        </w:rPr>
        <w:lastRenderedPageBreak/>
        <w:t>秧歌（鼓）的文化属性搭建传播、交流平台，形成APP（应用软件）的研发和运营，以及服装道具等产业的新增。</w:t>
      </w:r>
    </w:p>
    <w:p w14:paraId="580459CE" w14:textId="0CF7B10B" w:rsidR="00BA14D2" w:rsidRPr="00410056" w:rsidRDefault="00821405" w:rsidP="00410056">
      <w:pPr>
        <w:snapToGrid w:val="0"/>
        <w:spacing w:line="600" w:lineRule="exact"/>
        <w:ind w:firstLineChars="200" w:firstLine="643"/>
        <w:outlineLvl w:val="1"/>
        <w:rPr>
          <w:rFonts w:ascii="仿宋" w:eastAsia="仿宋" w:hAnsi="仿宋" w:cs="仿宋"/>
          <w:b/>
          <w:bCs/>
          <w:sz w:val="32"/>
          <w:szCs w:val="32"/>
        </w:rPr>
      </w:pPr>
      <w:r w:rsidRPr="00410056">
        <w:rPr>
          <w:rFonts w:ascii="仿宋" w:eastAsia="仿宋" w:hAnsi="仿宋" w:cs="仿宋" w:hint="eastAsia"/>
          <w:b/>
          <w:bCs/>
          <w:sz w:val="32"/>
          <w:szCs w:val="32"/>
        </w:rPr>
        <w:t>（二）重大举措</w:t>
      </w:r>
    </w:p>
    <w:p w14:paraId="39F613F8" w14:textId="77777777" w:rsidR="00BA14D2" w:rsidRPr="00410056" w:rsidRDefault="00821405">
      <w:pPr>
        <w:snapToGrid w:val="0"/>
        <w:spacing w:line="600" w:lineRule="exact"/>
        <w:ind w:firstLineChars="200" w:firstLine="640"/>
        <w:outlineLvl w:val="2"/>
        <w:rPr>
          <w:rFonts w:ascii="仿宋" w:eastAsia="仿宋" w:hAnsi="仿宋" w:cs="仿宋"/>
          <w:sz w:val="32"/>
          <w:szCs w:val="32"/>
        </w:rPr>
      </w:pPr>
      <w:r w:rsidRPr="00410056">
        <w:rPr>
          <w:rFonts w:ascii="仿宋" w:eastAsia="仿宋" w:hAnsi="仿宋" w:cs="仿宋" w:hint="eastAsia"/>
          <w:sz w:val="32"/>
          <w:szCs w:val="32"/>
        </w:rPr>
        <w:t>1、健全地方组织机构</w:t>
      </w:r>
    </w:p>
    <w:p w14:paraId="3068ECA8" w14:textId="1794C728" w:rsidR="00BA14D2" w:rsidRPr="00410056" w:rsidRDefault="00821405">
      <w:pPr>
        <w:snapToGrid w:val="0"/>
        <w:spacing w:line="600" w:lineRule="exact"/>
        <w:ind w:firstLineChars="200" w:firstLine="640"/>
        <w:rPr>
          <w:rFonts w:ascii="仿宋" w:eastAsia="仿宋" w:hAnsi="仿宋" w:cs="仿宋"/>
          <w:sz w:val="32"/>
          <w:szCs w:val="32"/>
        </w:rPr>
      </w:pPr>
      <w:r w:rsidRPr="00410056">
        <w:rPr>
          <w:rFonts w:ascii="仿宋" w:eastAsia="仿宋" w:hAnsi="仿宋" w:cs="仿宋" w:hint="eastAsia"/>
          <w:sz w:val="32"/>
          <w:szCs w:val="32"/>
        </w:rPr>
        <w:t>提升现有健身秧歌（鼓）专项委员会的组织协调与指导能力，督导全国各省、市、区成立健身秧歌（鼓）</w:t>
      </w:r>
      <w:r w:rsidR="0093325E">
        <w:rPr>
          <w:rFonts w:ascii="仿宋" w:eastAsia="仿宋" w:hAnsi="仿宋" w:cs="仿宋" w:hint="eastAsia"/>
          <w:sz w:val="32"/>
          <w:szCs w:val="32"/>
        </w:rPr>
        <w:t>组织（</w:t>
      </w:r>
      <w:r w:rsidRPr="00410056">
        <w:rPr>
          <w:rFonts w:ascii="仿宋" w:eastAsia="仿宋" w:hAnsi="仿宋" w:cs="仿宋" w:hint="eastAsia"/>
          <w:sz w:val="32"/>
          <w:szCs w:val="32"/>
        </w:rPr>
        <w:t>协会</w:t>
      </w:r>
      <w:r w:rsidR="0093325E">
        <w:rPr>
          <w:rFonts w:ascii="仿宋" w:eastAsia="仿宋" w:hAnsi="仿宋" w:cs="仿宋" w:hint="eastAsia"/>
          <w:sz w:val="32"/>
          <w:szCs w:val="32"/>
        </w:rPr>
        <w:t>）</w:t>
      </w:r>
      <w:r w:rsidRPr="00410056">
        <w:rPr>
          <w:rFonts w:ascii="仿宋" w:eastAsia="仿宋" w:hAnsi="仿宋" w:cs="仿宋" w:hint="eastAsia"/>
          <w:sz w:val="32"/>
          <w:szCs w:val="32"/>
        </w:rPr>
        <w:t>，成立健身秧歌（鼓）基层工作站，力求在未来5年内建成</w:t>
      </w:r>
      <w:r w:rsidR="00F95CA7">
        <w:rPr>
          <w:rFonts w:ascii="仿宋" w:eastAsia="仿宋" w:hAnsi="仿宋" w:cs="仿宋" w:hint="eastAsia"/>
          <w:sz w:val="32"/>
          <w:szCs w:val="32"/>
        </w:rPr>
        <w:t>1</w:t>
      </w:r>
      <w:r w:rsidRPr="00410056">
        <w:rPr>
          <w:rFonts w:ascii="仿宋" w:eastAsia="仿宋" w:hAnsi="仿宋" w:cs="仿宋" w:hint="eastAsia"/>
          <w:sz w:val="32"/>
          <w:szCs w:val="32"/>
        </w:rPr>
        <w:t>00个市级工作站，</w:t>
      </w:r>
      <w:r w:rsidR="00F95CA7">
        <w:rPr>
          <w:rFonts w:ascii="仿宋" w:eastAsia="仿宋" w:hAnsi="仿宋" w:cs="仿宋" w:hint="eastAsia"/>
          <w:sz w:val="32"/>
          <w:szCs w:val="32"/>
        </w:rPr>
        <w:t>2</w:t>
      </w:r>
      <w:r w:rsidRPr="00410056">
        <w:rPr>
          <w:rFonts w:ascii="仿宋" w:eastAsia="仿宋" w:hAnsi="仿宋" w:cs="仿宋" w:hint="eastAsia"/>
          <w:sz w:val="32"/>
          <w:szCs w:val="32"/>
        </w:rPr>
        <w:t>00个区级工作点，覆盖面达到70%以上。实行网格化管理，制定和出台系列制度，促进地方协会标准化、规范化、科学化管理，确保健身秧歌（鼓）各级组织的凝聚力和向心力。</w:t>
      </w:r>
    </w:p>
    <w:p w14:paraId="444BC186" w14:textId="77777777" w:rsidR="00BA14D2" w:rsidRPr="00410056" w:rsidRDefault="00821405">
      <w:pPr>
        <w:numPr>
          <w:ilvl w:val="0"/>
          <w:numId w:val="4"/>
        </w:numPr>
        <w:snapToGrid w:val="0"/>
        <w:spacing w:line="600" w:lineRule="exact"/>
        <w:ind w:firstLineChars="200" w:firstLine="640"/>
        <w:outlineLvl w:val="2"/>
        <w:rPr>
          <w:rFonts w:ascii="仿宋" w:eastAsia="仿宋" w:hAnsi="仿宋" w:cs="仿宋"/>
          <w:sz w:val="32"/>
          <w:szCs w:val="32"/>
        </w:rPr>
      </w:pPr>
      <w:r w:rsidRPr="00410056">
        <w:rPr>
          <w:rFonts w:ascii="仿宋" w:eastAsia="仿宋" w:hAnsi="仿宋" w:cs="仿宋" w:hint="eastAsia"/>
          <w:sz w:val="32"/>
          <w:szCs w:val="32"/>
        </w:rPr>
        <w:t>强化骨干力量培养</w:t>
      </w:r>
    </w:p>
    <w:p w14:paraId="294BF903" w14:textId="13CA9D70" w:rsidR="00BA14D2" w:rsidRPr="00410056" w:rsidRDefault="00821405">
      <w:pPr>
        <w:snapToGrid w:val="0"/>
        <w:spacing w:line="600" w:lineRule="exact"/>
        <w:ind w:firstLineChars="200" w:firstLine="640"/>
        <w:rPr>
          <w:rFonts w:ascii="仿宋" w:eastAsia="仿宋" w:hAnsi="仿宋" w:cs="仿宋"/>
          <w:sz w:val="32"/>
          <w:szCs w:val="32"/>
        </w:rPr>
      </w:pPr>
      <w:r w:rsidRPr="00410056">
        <w:rPr>
          <w:rFonts w:ascii="仿宋" w:eastAsia="仿宋" w:hAnsi="仿宋" w:cs="仿宋" w:hint="eastAsia"/>
          <w:sz w:val="32"/>
          <w:szCs w:val="32"/>
        </w:rPr>
        <w:t>加大培训力度和密度，每年定期培训不同层次的健身秧歌（鼓）技术骨干，使之掌握一定的理论知识与实践经验，成为健身秧歌（鼓）项目发展的中坚力量。鼓励和支持骨干们作为发起人成立具有社区特色的健身秧歌（鼓）项目活动健身小分队、健身秧歌（鼓）健身俱乐部、社团等体育社会组织，开展形式多样的健身秧歌（鼓）文化活动和志愿服务活动，推进项目进社区、进乡村、进校园，旨在深入基层、敞开大门、降低门槛，培育和吸引更多的健身秧歌（鼓）爱好者参与到全民健身运动的行列中来。未来5年内力争培养</w:t>
      </w:r>
      <w:r w:rsidR="00F95CA7">
        <w:rPr>
          <w:rFonts w:ascii="仿宋" w:eastAsia="仿宋" w:hAnsi="仿宋" w:cs="仿宋" w:hint="eastAsia"/>
          <w:sz w:val="32"/>
          <w:szCs w:val="32"/>
        </w:rPr>
        <w:t>5</w:t>
      </w:r>
      <w:r w:rsidRPr="00410056">
        <w:rPr>
          <w:rFonts w:ascii="仿宋" w:eastAsia="仿宋" w:hAnsi="仿宋" w:cs="仿宋" w:hint="eastAsia"/>
          <w:sz w:val="32"/>
          <w:szCs w:val="32"/>
        </w:rPr>
        <w:t>00个技术骨干，服务各基层工作站和社区。</w:t>
      </w:r>
    </w:p>
    <w:p w14:paraId="629CBEEE" w14:textId="77777777" w:rsidR="00BA14D2" w:rsidRPr="00410056" w:rsidRDefault="00821405">
      <w:pPr>
        <w:numPr>
          <w:ilvl w:val="0"/>
          <w:numId w:val="4"/>
        </w:numPr>
        <w:snapToGrid w:val="0"/>
        <w:spacing w:line="560" w:lineRule="exact"/>
        <w:ind w:firstLineChars="200" w:firstLine="640"/>
        <w:outlineLvl w:val="2"/>
        <w:rPr>
          <w:rFonts w:ascii="仿宋" w:eastAsia="仿宋" w:hAnsi="仿宋" w:cs="仿宋"/>
          <w:sz w:val="32"/>
          <w:szCs w:val="32"/>
        </w:rPr>
      </w:pPr>
      <w:r w:rsidRPr="00410056">
        <w:rPr>
          <w:rFonts w:ascii="仿宋" w:eastAsia="仿宋" w:hAnsi="仿宋" w:cs="仿宋" w:hint="eastAsia"/>
          <w:sz w:val="32"/>
          <w:szCs w:val="32"/>
        </w:rPr>
        <w:t>提升专业人才素养</w:t>
      </w:r>
    </w:p>
    <w:p w14:paraId="32559E4F" w14:textId="77777777" w:rsidR="00BA14D2" w:rsidRPr="00410056" w:rsidRDefault="00821405">
      <w:pPr>
        <w:snapToGrid w:val="0"/>
        <w:spacing w:line="560" w:lineRule="exact"/>
        <w:ind w:firstLineChars="200" w:firstLine="640"/>
        <w:rPr>
          <w:rFonts w:ascii="仿宋" w:eastAsia="仿宋" w:hAnsi="仿宋" w:cs="仿宋"/>
          <w:sz w:val="32"/>
          <w:szCs w:val="32"/>
        </w:rPr>
      </w:pPr>
      <w:r w:rsidRPr="00410056">
        <w:rPr>
          <w:rFonts w:ascii="仿宋" w:eastAsia="仿宋" w:hAnsi="仿宋" w:cs="仿宋" w:hint="eastAsia"/>
          <w:sz w:val="32"/>
          <w:szCs w:val="32"/>
        </w:rPr>
        <w:lastRenderedPageBreak/>
        <w:t>加强裁判员、指导师和业务骨干的综合素养和业务能力。严格执行裁判员、指导员等级考核晋升制度，按照《全国健身秧歌（鼓）裁判员管理办法（试行）》和《全国健身秧歌（鼓）教练员（指导师、教师）管理办法（试行）》实行动态管理挂牌制和末位淘汰考核制，做到能上能下，提升专业人士的权威性与透明度；实行健身秧歌（鼓）会员积分制管理制，加大会员遵纪守法的自我约束力。</w:t>
      </w:r>
    </w:p>
    <w:p w14:paraId="19A6FB1E" w14:textId="77777777" w:rsidR="00BA14D2" w:rsidRPr="00410056" w:rsidRDefault="00821405">
      <w:pPr>
        <w:numPr>
          <w:ilvl w:val="0"/>
          <w:numId w:val="4"/>
        </w:numPr>
        <w:snapToGrid w:val="0"/>
        <w:spacing w:line="560" w:lineRule="exact"/>
        <w:ind w:firstLineChars="200" w:firstLine="640"/>
        <w:outlineLvl w:val="2"/>
        <w:rPr>
          <w:rFonts w:ascii="仿宋" w:eastAsia="仿宋" w:hAnsi="仿宋" w:cs="仿宋"/>
          <w:sz w:val="32"/>
          <w:szCs w:val="32"/>
        </w:rPr>
      </w:pPr>
      <w:r w:rsidRPr="00410056">
        <w:rPr>
          <w:rFonts w:ascii="仿宋" w:eastAsia="仿宋" w:hAnsi="仿宋" w:cs="仿宋" w:hint="eastAsia"/>
          <w:sz w:val="32"/>
          <w:szCs w:val="32"/>
        </w:rPr>
        <w:t>创新套路生成机制</w:t>
      </w:r>
    </w:p>
    <w:p w14:paraId="35FC6D24" w14:textId="77777777" w:rsidR="00BA14D2" w:rsidRPr="00410056" w:rsidRDefault="00821405">
      <w:pPr>
        <w:snapToGrid w:val="0"/>
        <w:spacing w:line="560" w:lineRule="exact"/>
        <w:ind w:firstLineChars="200" w:firstLine="640"/>
        <w:rPr>
          <w:rFonts w:ascii="仿宋" w:eastAsia="仿宋" w:hAnsi="仿宋" w:cs="仿宋"/>
          <w:sz w:val="32"/>
          <w:szCs w:val="32"/>
        </w:rPr>
      </w:pPr>
      <w:r w:rsidRPr="00410056">
        <w:rPr>
          <w:rFonts w:ascii="仿宋" w:eastAsia="仿宋" w:hAnsi="仿宋" w:cs="仿宋" w:hint="eastAsia"/>
          <w:sz w:val="32"/>
          <w:szCs w:val="32"/>
        </w:rPr>
        <w:t>出台国家、省、市级规定（展示）套路研发推广的长效机制。在组织专业院校专家学者进行不同民族、不同地域、不同风格的健身秧歌（鼓）规定（展示）套路编创和研发的同时，应充分调动基层教练员与地方组织的参与热情和积极性，鼓励优秀团队的优秀原创作品大胆申报，地方组织积极推荐，经过专家评审、修改与定级，按照难易程度进行级别划分后，作为国家、省、市级创新套路进行推广普及，以激励、维护和认可创作者的劳动成果。</w:t>
      </w:r>
    </w:p>
    <w:p w14:paraId="2FF3BD3E" w14:textId="77777777" w:rsidR="00BA14D2" w:rsidRPr="00410056" w:rsidRDefault="00821405" w:rsidP="00FD0F9C">
      <w:pPr>
        <w:snapToGrid w:val="0"/>
        <w:spacing w:line="560" w:lineRule="exact"/>
        <w:ind w:firstLineChars="200" w:firstLine="640"/>
        <w:outlineLvl w:val="2"/>
        <w:rPr>
          <w:rFonts w:ascii="仿宋" w:eastAsia="仿宋" w:hAnsi="仿宋" w:cs="仿宋"/>
          <w:sz w:val="32"/>
          <w:szCs w:val="32"/>
        </w:rPr>
      </w:pPr>
      <w:r w:rsidRPr="00410056">
        <w:rPr>
          <w:rFonts w:ascii="仿宋" w:eastAsia="仿宋" w:hAnsi="仿宋" w:cs="仿宋" w:hint="eastAsia"/>
          <w:sz w:val="32"/>
          <w:szCs w:val="32"/>
        </w:rPr>
        <w:t>5、打造赛事活动品牌</w:t>
      </w:r>
    </w:p>
    <w:p w14:paraId="34AFD215" w14:textId="77777777" w:rsidR="00BA14D2" w:rsidRPr="00410056" w:rsidRDefault="00821405">
      <w:pPr>
        <w:snapToGrid w:val="0"/>
        <w:spacing w:line="600" w:lineRule="exact"/>
        <w:ind w:firstLineChars="200" w:firstLine="640"/>
        <w:rPr>
          <w:rFonts w:ascii="仿宋" w:eastAsia="仿宋" w:hAnsi="仿宋" w:cs="仿宋"/>
          <w:sz w:val="32"/>
          <w:szCs w:val="32"/>
        </w:rPr>
      </w:pPr>
      <w:r w:rsidRPr="00410056">
        <w:rPr>
          <w:rFonts w:ascii="仿宋" w:eastAsia="仿宋" w:hAnsi="仿宋" w:cs="仿宋" w:hint="eastAsia"/>
          <w:sz w:val="32"/>
          <w:szCs w:val="32"/>
        </w:rPr>
        <w:t>发挥互联网+优势，进一步优化赛事氛围和环境。建立健身秧歌（鼓）品牌赛事三级体系，与地方政府联合举办健身秧歌（鼓）全国联赛、邀请赛、公开赛、网络大赛等，结合中国传统节日举办“秧鼓汇”、“中国秧鼓节”等有影响的品牌赛事，探索和创新社区体育社会组织承接辖区健身秧歌（鼓）赛事的运作模式。拓展健身秧歌（鼓）竞赛项目，如：传统秧歌（鼓）展演、特色民族传统社火展演等，深入</w:t>
      </w:r>
      <w:r w:rsidRPr="00410056">
        <w:rPr>
          <w:rFonts w:ascii="仿宋" w:eastAsia="仿宋" w:hAnsi="仿宋" w:cs="仿宋" w:hint="eastAsia"/>
          <w:sz w:val="32"/>
          <w:szCs w:val="32"/>
        </w:rPr>
        <w:lastRenderedPageBreak/>
        <w:t>挖掘项目文化内涵，不断推动体育竞赛与中华民族文化的同步发展和弘扬。</w:t>
      </w:r>
    </w:p>
    <w:p w14:paraId="581B524F" w14:textId="77777777" w:rsidR="00BA14D2" w:rsidRPr="00410056" w:rsidRDefault="00821405">
      <w:pPr>
        <w:snapToGrid w:val="0"/>
        <w:spacing w:line="560" w:lineRule="exact"/>
        <w:ind w:firstLineChars="200" w:firstLine="640"/>
        <w:outlineLvl w:val="2"/>
        <w:rPr>
          <w:rFonts w:ascii="仿宋" w:eastAsia="仿宋" w:hAnsi="仿宋" w:cs="仿宋"/>
          <w:sz w:val="32"/>
          <w:szCs w:val="32"/>
        </w:rPr>
      </w:pPr>
      <w:r w:rsidRPr="00410056">
        <w:rPr>
          <w:rFonts w:ascii="仿宋" w:eastAsia="仿宋" w:hAnsi="仿宋" w:cs="仿宋" w:hint="eastAsia"/>
          <w:sz w:val="32"/>
          <w:szCs w:val="32"/>
        </w:rPr>
        <w:t>6、加强项目教材建设</w:t>
      </w:r>
    </w:p>
    <w:p w14:paraId="2B318302" w14:textId="77777777" w:rsidR="00BA14D2" w:rsidRPr="00410056" w:rsidRDefault="00821405">
      <w:pPr>
        <w:snapToGrid w:val="0"/>
        <w:spacing w:line="600" w:lineRule="exact"/>
        <w:ind w:firstLineChars="200" w:firstLine="640"/>
        <w:rPr>
          <w:rFonts w:ascii="仿宋" w:eastAsia="仿宋" w:hAnsi="仿宋" w:cs="仿宋"/>
          <w:sz w:val="32"/>
          <w:szCs w:val="32"/>
        </w:rPr>
      </w:pPr>
      <w:r w:rsidRPr="00410056">
        <w:rPr>
          <w:rFonts w:ascii="仿宋" w:eastAsia="仿宋" w:hAnsi="仿宋" w:cs="仿宋" w:hint="eastAsia"/>
          <w:sz w:val="32"/>
          <w:szCs w:val="32"/>
        </w:rPr>
        <w:t>不断进行理论研讨，定期举办课题调研、基层座谈，了解掌握最基层的真实情况和需求，组织专业人士编创难度层次分明的等级套路教材，并将已有的推广套路按照一定的规则进行等级划分，以确保各类人群学习、锻炼和竞赛的运用。积极创作适合大、中、小学课间锻炼和课程设置的套路，创编校园健身秧歌（鼓）社团活动和文化建设的展演套路，编写适宜不同年龄特征身心发展的健身秧歌（鼓）基本技术训练方法教材。</w:t>
      </w:r>
    </w:p>
    <w:p w14:paraId="257BA331" w14:textId="77777777" w:rsidR="00BA14D2" w:rsidRPr="00410056" w:rsidRDefault="00821405">
      <w:pPr>
        <w:snapToGrid w:val="0"/>
        <w:spacing w:line="600" w:lineRule="exact"/>
        <w:ind w:firstLineChars="200" w:firstLine="640"/>
        <w:outlineLvl w:val="2"/>
        <w:rPr>
          <w:rFonts w:ascii="仿宋" w:eastAsia="仿宋" w:hAnsi="仿宋" w:cs="仿宋"/>
          <w:sz w:val="32"/>
          <w:szCs w:val="32"/>
        </w:rPr>
      </w:pPr>
      <w:r w:rsidRPr="00410056">
        <w:rPr>
          <w:rFonts w:ascii="仿宋" w:eastAsia="仿宋" w:hAnsi="仿宋" w:cs="仿宋" w:hint="eastAsia"/>
          <w:sz w:val="32"/>
          <w:szCs w:val="32"/>
        </w:rPr>
        <w:t>7、构建长效激励机制</w:t>
      </w:r>
    </w:p>
    <w:p w14:paraId="133062E0" w14:textId="77777777" w:rsidR="00BA14D2" w:rsidRPr="00410056" w:rsidRDefault="00821405">
      <w:pPr>
        <w:snapToGrid w:val="0"/>
        <w:spacing w:line="600" w:lineRule="exact"/>
        <w:ind w:firstLineChars="200" w:firstLine="640"/>
        <w:rPr>
          <w:rFonts w:ascii="仿宋" w:eastAsia="仿宋" w:hAnsi="仿宋" w:cs="仿宋"/>
          <w:sz w:val="32"/>
          <w:szCs w:val="32"/>
        </w:rPr>
      </w:pPr>
      <w:r w:rsidRPr="00410056">
        <w:rPr>
          <w:rFonts w:ascii="仿宋" w:eastAsia="仿宋" w:hAnsi="仿宋" w:cs="仿宋" w:hint="eastAsia"/>
          <w:sz w:val="32"/>
          <w:szCs w:val="32"/>
        </w:rPr>
        <w:t>树立标杆，充分发挥先进模范带头作用，每年开展评选“健身秧歌（鼓）优秀推广者”、“健身秧歌（鼓）志愿者之星”、“健身秧歌（鼓）活力社区”等选优活动，对先进人物和集体给予表彰和奖励，通过电视、网络、媒体进行宣传报道，提高健身秧歌（鼓）项目推广先进个人与团队的社会影响力。</w:t>
      </w:r>
    </w:p>
    <w:p w14:paraId="424DD735" w14:textId="77777777" w:rsidR="00BA14D2" w:rsidRPr="00410056" w:rsidRDefault="00821405">
      <w:pPr>
        <w:numPr>
          <w:ilvl w:val="0"/>
          <w:numId w:val="5"/>
        </w:numPr>
        <w:snapToGrid w:val="0"/>
        <w:spacing w:line="600" w:lineRule="exact"/>
        <w:ind w:firstLineChars="200" w:firstLine="640"/>
        <w:outlineLvl w:val="2"/>
        <w:rPr>
          <w:rFonts w:ascii="仿宋" w:eastAsia="仿宋" w:hAnsi="仿宋" w:cs="仿宋"/>
          <w:sz w:val="32"/>
          <w:szCs w:val="32"/>
        </w:rPr>
      </w:pPr>
      <w:r w:rsidRPr="00410056">
        <w:rPr>
          <w:rFonts w:ascii="仿宋" w:eastAsia="仿宋" w:hAnsi="仿宋" w:cs="仿宋" w:hint="eastAsia"/>
          <w:sz w:val="32"/>
          <w:szCs w:val="32"/>
        </w:rPr>
        <w:t>加大项目宣传力度</w:t>
      </w:r>
    </w:p>
    <w:p w14:paraId="3F45F00F" w14:textId="77777777" w:rsidR="00BA14D2" w:rsidRPr="00410056" w:rsidRDefault="00821405">
      <w:pPr>
        <w:snapToGrid w:val="0"/>
        <w:spacing w:line="560" w:lineRule="exact"/>
        <w:ind w:firstLineChars="200" w:firstLine="640"/>
        <w:rPr>
          <w:rFonts w:ascii="仿宋" w:eastAsia="仿宋" w:hAnsi="仿宋" w:cs="仿宋"/>
          <w:sz w:val="32"/>
          <w:szCs w:val="32"/>
        </w:rPr>
      </w:pPr>
      <w:r w:rsidRPr="00410056">
        <w:rPr>
          <w:rFonts w:ascii="仿宋" w:eastAsia="仿宋" w:hAnsi="仿宋" w:cs="仿宋" w:hint="eastAsia"/>
          <w:sz w:val="32"/>
          <w:szCs w:val="32"/>
        </w:rPr>
        <w:t>联合国内主流媒体进行赛事直播和跟踪报道；搭建开通健身秧歌（鼓）公众、自媒体平台和融媒体渠道，定期宣传相关政策法规、科学健身及健身秧歌（鼓）业务知识和赛事集锦，扩大项目的影响力和知名度，推进健身秧歌（鼓）项</w:t>
      </w:r>
      <w:r w:rsidRPr="00410056">
        <w:rPr>
          <w:rFonts w:ascii="仿宋" w:eastAsia="仿宋" w:hAnsi="仿宋" w:cs="仿宋" w:hint="eastAsia"/>
          <w:sz w:val="32"/>
          <w:szCs w:val="32"/>
        </w:rPr>
        <w:lastRenderedPageBreak/>
        <w:t>目科学健身的引领示范作用。</w:t>
      </w:r>
    </w:p>
    <w:p w14:paraId="79174730" w14:textId="77777777" w:rsidR="00BA14D2" w:rsidRPr="00410056" w:rsidRDefault="00821405">
      <w:pPr>
        <w:snapToGrid w:val="0"/>
        <w:spacing w:line="560" w:lineRule="exact"/>
        <w:ind w:firstLineChars="200" w:firstLine="640"/>
        <w:outlineLvl w:val="2"/>
        <w:rPr>
          <w:rFonts w:ascii="仿宋" w:eastAsia="仿宋" w:hAnsi="仿宋" w:cs="仿宋"/>
          <w:sz w:val="32"/>
          <w:szCs w:val="32"/>
        </w:rPr>
      </w:pPr>
      <w:r w:rsidRPr="00410056">
        <w:rPr>
          <w:rFonts w:ascii="仿宋" w:eastAsia="仿宋" w:hAnsi="仿宋" w:cs="仿宋" w:hint="eastAsia"/>
          <w:sz w:val="32"/>
          <w:szCs w:val="32"/>
        </w:rPr>
        <w:t>9、引入市场运作机制</w:t>
      </w:r>
    </w:p>
    <w:p w14:paraId="0D12F12E" w14:textId="77777777" w:rsidR="00BA14D2" w:rsidRPr="00410056" w:rsidRDefault="00821405">
      <w:pPr>
        <w:snapToGrid w:val="0"/>
        <w:spacing w:line="560" w:lineRule="exact"/>
        <w:ind w:firstLineChars="200" w:firstLine="640"/>
        <w:rPr>
          <w:rFonts w:ascii="仿宋" w:eastAsia="仿宋" w:hAnsi="仿宋" w:cs="仿宋"/>
          <w:sz w:val="32"/>
          <w:szCs w:val="32"/>
        </w:rPr>
      </w:pPr>
      <w:r w:rsidRPr="00410056">
        <w:rPr>
          <w:rFonts w:ascii="仿宋" w:eastAsia="仿宋" w:hAnsi="仿宋" w:cs="仿宋" w:hint="eastAsia"/>
          <w:sz w:val="32"/>
          <w:szCs w:val="32"/>
        </w:rPr>
        <w:t>积极寻找有实力、有能力，对健身秧歌（鼓）项目感兴趣的企业合作开发衍生产品与竞赛市场，规范参赛服装、器械，研发带有项目标志性符号的裁判服、领奖服、表演服及其相关徽章与饰品，加大项目文化内涵的挖掘整理，注重项目品牌建设、品牌保护、商标注册、知识产权维护工作，推进会员注册与商城建设。</w:t>
      </w:r>
    </w:p>
    <w:p w14:paraId="2ABB2530" w14:textId="77777777" w:rsidR="00BA14D2" w:rsidRPr="00410056" w:rsidRDefault="00821405">
      <w:pPr>
        <w:pStyle w:val="af0"/>
        <w:ind w:firstLine="640"/>
        <w:outlineLvl w:val="2"/>
        <w:rPr>
          <w:rFonts w:ascii="仿宋" w:eastAsia="仿宋" w:hAnsi="仿宋" w:cs="仿宋"/>
          <w:sz w:val="32"/>
          <w:szCs w:val="32"/>
        </w:rPr>
      </w:pPr>
      <w:r w:rsidRPr="00410056">
        <w:rPr>
          <w:rFonts w:ascii="仿宋" w:eastAsia="仿宋" w:hAnsi="仿宋" w:cs="仿宋" w:hint="eastAsia"/>
          <w:sz w:val="32"/>
          <w:szCs w:val="32"/>
        </w:rPr>
        <w:t>10、推动项目年轻化进程</w:t>
      </w:r>
    </w:p>
    <w:p w14:paraId="688E741B" w14:textId="77777777" w:rsidR="00BA14D2" w:rsidRPr="00410056" w:rsidRDefault="00821405">
      <w:pPr>
        <w:ind w:firstLineChars="200" w:firstLine="640"/>
        <w:jc w:val="left"/>
        <w:rPr>
          <w:rFonts w:ascii="仿宋" w:eastAsia="仿宋" w:hAnsi="仿宋" w:cs="仿宋"/>
          <w:sz w:val="32"/>
          <w:szCs w:val="32"/>
        </w:rPr>
      </w:pPr>
      <w:r w:rsidRPr="00410056">
        <w:rPr>
          <w:rFonts w:ascii="仿宋" w:eastAsia="仿宋" w:hAnsi="仿宋" w:cs="仿宋" w:hint="eastAsia"/>
          <w:sz w:val="32"/>
          <w:szCs w:val="32"/>
        </w:rPr>
        <w:t>以培养青少年对健身秧歌（鼓）运动兴趣爱好为前提，举办健身秧歌（鼓）夏令营活动，制定符合青少年身心发展规律与教学规律的教学目标与教学大纲，选择设计具有传统文化与时代音符相结合的教学内容，注重教学方法，力求培育第一批健身秧歌（鼓）星星之校园火种。在全国各级赛事中设立青少年组别，培育校园健身秧歌（鼓）社团和学校健身秧歌（鼓）训练队，参加各级健身秧歌（鼓）赛事活动。</w:t>
      </w:r>
    </w:p>
    <w:p w14:paraId="3C092F90" w14:textId="77777777" w:rsidR="00BA14D2" w:rsidRPr="00410056" w:rsidRDefault="00821405" w:rsidP="00410056">
      <w:pPr>
        <w:snapToGrid w:val="0"/>
        <w:spacing w:line="600" w:lineRule="exact"/>
        <w:ind w:firstLineChars="200" w:firstLine="640"/>
        <w:outlineLvl w:val="0"/>
        <w:rPr>
          <w:rFonts w:ascii="黑体" w:eastAsia="黑体" w:hAnsi="黑体" w:cs="仿宋"/>
          <w:sz w:val="32"/>
          <w:szCs w:val="32"/>
        </w:rPr>
      </w:pPr>
      <w:r w:rsidRPr="00410056">
        <w:rPr>
          <w:rFonts w:ascii="黑体" w:eastAsia="黑体" w:hAnsi="黑体" w:cs="仿宋" w:hint="eastAsia"/>
          <w:sz w:val="32"/>
          <w:szCs w:val="32"/>
        </w:rPr>
        <w:t>四、“十四五”时期健身秧歌（鼓）发展的保障措施</w:t>
      </w:r>
    </w:p>
    <w:p w14:paraId="4772758A" w14:textId="77777777" w:rsidR="00BA14D2" w:rsidRPr="00410056" w:rsidRDefault="00821405">
      <w:pPr>
        <w:snapToGrid w:val="0"/>
        <w:spacing w:line="600" w:lineRule="exact"/>
        <w:ind w:firstLineChars="200" w:firstLine="643"/>
        <w:outlineLvl w:val="1"/>
        <w:rPr>
          <w:rFonts w:ascii="仿宋" w:eastAsia="仿宋" w:hAnsi="仿宋" w:cs="仿宋"/>
          <w:b/>
          <w:bCs/>
          <w:sz w:val="32"/>
          <w:szCs w:val="32"/>
        </w:rPr>
      </w:pPr>
      <w:r w:rsidRPr="00410056">
        <w:rPr>
          <w:rFonts w:ascii="仿宋" w:eastAsia="仿宋" w:hAnsi="仿宋" w:cs="仿宋" w:hint="eastAsia"/>
          <w:b/>
          <w:bCs/>
          <w:sz w:val="32"/>
          <w:szCs w:val="32"/>
        </w:rPr>
        <w:t>（一）完善工作机制</w:t>
      </w:r>
    </w:p>
    <w:p w14:paraId="0D13FAE4" w14:textId="28BC7A44" w:rsidR="00BA14D2" w:rsidRPr="00410056" w:rsidRDefault="00821405">
      <w:pPr>
        <w:pStyle w:val="af0"/>
        <w:snapToGrid w:val="0"/>
        <w:spacing w:line="600" w:lineRule="exact"/>
        <w:ind w:firstLine="640"/>
        <w:rPr>
          <w:rFonts w:ascii="仿宋" w:eastAsia="仿宋" w:hAnsi="仿宋" w:cs="仿宋"/>
          <w:sz w:val="32"/>
          <w:szCs w:val="32"/>
        </w:rPr>
      </w:pPr>
      <w:r w:rsidRPr="00410056">
        <w:rPr>
          <w:rFonts w:ascii="仿宋" w:eastAsia="仿宋" w:hAnsi="仿宋" w:cs="仿宋" w:hint="eastAsia"/>
          <w:sz w:val="32"/>
          <w:szCs w:val="32"/>
        </w:rPr>
        <w:t>强化政府</w:t>
      </w:r>
      <w:r w:rsidR="00F95CA7">
        <w:rPr>
          <w:rFonts w:ascii="仿宋" w:eastAsia="仿宋" w:hAnsi="仿宋" w:cs="仿宋" w:hint="eastAsia"/>
          <w:sz w:val="32"/>
          <w:szCs w:val="32"/>
        </w:rPr>
        <w:t>指导</w:t>
      </w:r>
      <w:r w:rsidRPr="00410056">
        <w:rPr>
          <w:rFonts w:ascii="仿宋" w:eastAsia="仿宋" w:hAnsi="仿宋" w:cs="仿宋" w:hint="eastAsia"/>
          <w:sz w:val="32"/>
          <w:szCs w:val="32"/>
        </w:rPr>
        <w:t>、多部门联动与全民参与，推动健身秧歌（鼓）项目发展各项工作有序开展。</w:t>
      </w:r>
      <w:r w:rsidR="00F95CA7">
        <w:rPr>
          <w:rFonts w:ascii="仿宋" w:eastAsia="仿宋" w:hAnsi="仿宋" w:cs="仿宋" w:hint="eastAsia"/>
          <w:sz w:val="32"/>
          <w:szCs w:val="32"/>
        </w:rPr>
        <w:t>有关单位</w:t>
      </w:r>
      <w:r w:rsidRPr="00410056">
        <w:rPr>
          <w:rFonts w:ascii="仿宋" w:eastAsia="仿宋" w:hAnsi="仿宋" w:cs="仿宋" w:hint="eastAsia"/>
          <w:sz w:val="32"/>
          <w:szCs w:val="32"/>
        </w:rPr>
        <w:t>要将健身秧歌（鼓）推广普及纳入工作范畴，明确专人负责，建立考评机制，科学统筹、合理布局，做好宏观管理、政策制定、资源整合分配，切实落实健身秧歌（鼓）项目推进的相关工作任</w:t>
      </w:r>
      <w:r w:rsidRPr="00410056">
        <w:rPr>
          <w:rFonts w:ascii="仿宋" w:eastAsia="仿宋" w:hAnsi="仿宋" w:cs="仿宋" w:hint="eastAsia"/>
          <w:sz w:val="32"/>
          <w:szCs w:val="32"/>
        </w:rPr>
        <w:lastRenderedPageBreak/>
        <w:t>务。</w:t>
      </w:r>
    </w:p>
    <w:p w14:paraId="528CA271" w14:textId="77777777" w:rsidR="00BA14D2" w:rsidRPr="00410056" w:rsidRDefault="00821405">
      <w:pPr>
        <w:snapToGrid w:val="0"/>
        <w:spacing w:line="600" w:lineRule="exact"/>
        <w:ind w:firstLineChars="200" w:firstLine="643"/>
        <w:outlineLvl w:val="1"/>
        <w:rPr>
          <w:rFonts w:ascii="仿宋" w:eastAsia="仿宋" w:hAnsi="仿宋" w:cs="仿宋"/>
          <w:b/>
          <w:bCs/>
          <w:sz w:val="32"/>
          <w:szCs w:val="32"/>
        </w:rPr>
      </w:pPr>
      <w:r w:rsidRPr="00410056">
        <w:rPr>
          <w:rFonts w:ascii="仿宋" w:eastAsia="仿宋" w:hAnsi="仿宋" w:cs="仿宋" w:hint="eastAsia"/>
          <w:b/>
          <w:bCs/>
          <w:sz w:val="32"/>
          <w:szCs w:val="32"/>
        </w:rPr>
        <w:t>（二）加强资金保障</w:t>
      </w:r>
    </w:p>
    <w:p w14:paraId="7840A9EE" w14:textId="77777777" w:rsidR="00BA14D2" w:rsidRPr="00410056" w:rsidRDefault="00821405">
      <w:pPr>
        <w:snapToGrid w:val="0"/>
        <w:spacing w:line="600" w:lineRule="exact"/>
        <w:ind w:firstLineChars="200" w:firstLine="640"/>
        <w:rPr>
          <w:rFonts w:ascii="仿宋" w:eastAsia="仿宋" w:hAnsi="仿宋" w:cs="仿宋"/>
          <w:sz w:val="32"/>
          <w:szCs w:val="32"/>
        </w:rPr>
      </w:pPr>
      <w:r w:rsidRPr="00410056">
        <w:rPr>
          <w:rFonts w:ascii="仿宋" w:eastAsia="仿宋" w:hAnsi="仿宋" w:cs="仿宋" w:hint="eastAsia"/>
          <w:sz w:val="32"/>
          <w:szCs w:val="32"/>
        </w:rPr>
        <w:t>通过加强与主管部门沟通协调，保障资金来源，通过社会舆论监督，保障资金使用规范。一是专款专用管理 ，二是通过社区发展治理与健身秧歌（鼓）紧密结合，充分利用社区公共服务资金中文体活动经费，开展健身秧歌（鼓）项目活动，调动居民参与健身秧歌（鼓）的积极性，促进健身秧歌（鼓）项目持续发展。（公共服务资金说明：公服资金是由财政统筹安排给城市社区专项用于定额补贴以居民为主体参与社区自治，通过协商达到共识并采取集体行动解决公共议题满足社区成员共同需求的资金。资金可用于社区环境治理、文化、体育、教育等方面）</w:t>
      </w:r>
    </w:p>
    <w:p w14:paraId="63C40A57" w14:textId="77777777" w:rsidR="00BA14D2" w:rsidRPr="00410056" w:rsidRDefault="00821405">
      <w:pPr>
        <w:snapToGrid w:val="0"/>
        <w:spacing w:line="600" w:lineRule="exact"/>
        <w:ind w:firstLineChars="200" w:firstLine="643"/>
        <w:outlineLvl w:val="1"/>
        <w:rPr>
          <w:rFonts w:ascii="仿宋" w:eastAsia="仿宋" w:hAnsi="仿宋" w:cs="仿宋"/>
          <w:b/>
          <w:bCs/>
          <w:sz w:val="32"/>
          <w:szCs w:val="32"/>
        </w:rPr>
      </w:pPr>
      <w:r w:rsidRPr="00410056">
        <w:rPr>
          <w:rFonts w:ascii="仿宋" w:eastAsia="仿宋" w:hAnsi="仿宋" w:cs="仿宋" w:hint="eastAsia"/>
          <w:b/>
          <w:bCs/>
          <w:sz w:val="32"/>
          <w:szCs w:val="32"/>
        </w:rPr>
        <w:t>（三）确保任务落实</w:t>
      </w:r>
    </w:p>
    <w:p w14:paraId="72CDA79C" w14:textId="72D3E58B" w:rsidR="00BA14D2" w:rsidRPr="00410056" w:rsidRDefault="00821405">
      <w:pPr>
        <w:snapToGrid w:val="0"/>
        <w:spacing w:line="600" w:lineRule="exact"/>
        <w:ind w:firstLineChars="200" w:firstLine="640"/>
        <w:rPr>
          <w:rFonts w:ascii="仿宋" w:eastAsia="仿宋" w:hAnsi="仿宋" w:cs="仿宋"/>
          <w:sz w:val="32"/>
          <w:szCs w:val="32"/>
        </w:rPr>
      </w:pPr>
      <w:r w:rsidRPr="00410056">
        <w:rPr>
          <w:rFonts w:ascii="仿宋" w:eastAsia="仿宋" w:hAnsi="仿宋" w:cs="仿宋" w:hint="eastAsia"/>
          <w:sz w:val="32"/>
          <w:szCs w:val="32"/>
        </w:rPr>
        <w:t>加强各地区协调联动，密切协作配合，形成合力，研究推进健身秧歌（鼓）项目发展的各项政策措施，各有关</w:t>
      </w:r>
      <w:r w:rsidR="00F95CA7">
        <w:rPr>
          <w:rFonts w:ascii="仿宋" w:eastAsia="仿宋" w:hAnsi="仿宋" w:cs="仿宋" w:hint="eastAsia"/>
          <w:sz w:val="32"/>
          <w:szCs w:val="32"/>
        </w:rPr>
        <w:t>单位</w:t>
      </w:r>
      <w:r w:rsidRPr="00410056">
        <w:rPr>
          <w:rFonts w:ascii="仿宋" w:eastAsia="仿宋" w:hAnsi="仿宋" w:cs="仿宋" w:hint="eastAsia"/>
          <w:sz w:val="32"/>
          <w:szCs w:val="32"/>
        </w:rPr>
        <w:t>要根据本规划的要求，认真落实健身秧歌（鼓）发展相关任务要求，结合实际情况，落实年度检查、中期评估和终期评估的监督制度，确保任务落到实处。</w:t>
      </w:r>
    </w:p>
    <w:p w14:paraId="56A3FD1D" w14:textId="77777777" w:rsidR="00BA14D2" w:rsidRPr="00410056" w:rsidRDefault="00BA14D2">
      <w:pPr>
        <w:snapToGrid w:val="0"/>
        <w:spacing w:line="600" w:lineRule="exact"/>
        <w:ind w:firstLineChars="200" w:firstLine="640"/>
        <w:rPr>
          <w:rFonts w:ascii="仿宋" w:eastAsia="仿宋" w:hAnsi="仿宋" w:cs="仿宋"/>
          <w:sz w:val="32"/>
          <w:szCs w:val="32"/>
        </w:rPr>
      </w:pPr>
    </w:p>
    <w:p w14:paraId="6C321BAC" w14:textId="77777777" w:rsidR="00BA14D2" w:rsidRPr="00410056" w:rsidRDefault="00BA14D2">
      <w:pPr>
        <w:snapToGrid w:val="0"/>
        <w:spacing w:line="600" w:lineRule="exact"/>
        <w:ind w:firstLineChars="200" w:firstLine="640"/>
        <w:rPr>
          <w:rFonts w:ascii="仿宋" w:eastAsia="仿宋" w:hAnsi="仿宋" w:cs="仿宋"/>
          <w:sz w:val="32"/>
          <w:szCs w:val="32"/>
        </w:rPr>
      </w:pPr>
    </w:p>
    <w:sectPr w:rsidR="00BA14D2" w:rsidRPr="00410056">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25E846" w14:textId="77777777" w:rsidR="00406584" w:rsidRDefault="00406584">
      <w:r>
        <w:separator/>
      </w:r>
    </w:p>
  </w:endnote>
  <w:endnote w:type="continuationSeparator" w:id="0">
    <w:p w14:paraId="35CAB837" w14:textId="77777777" w:rsidR="00406584" w:rsidRDefault="004065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embedRegular r:id="rId1" w:subsetted="1" w:fontKey="{2F16BA8C-FC78-47A4-8056-C43F1329A4EF}"/>
  </w:font>
  <w:font w:name="Calibri Light">
    <w:panose1 w:val="020F0302020204030204"/>
    <w:charset w:val="00"/>
    <w:family w:val="swiss"/>
    <w:pitch w:val="variable"/>
    <w:sig w:usb0="E4002EFF" w:usb1="C000247B" w:usb2="00000009" w:usb3="00000000" w:csb0="000001FF" w:csb1="00000000"/>
  </w:font>
  <w:font w:name="方正小标宋简体">
    <w:panose1 w:val="03000509000000000000"/>
    <w:charset w:val="86"/>
    <w:family w:val="script"/>
    <w:pitch w:val="fixed"/>
    <w:sig w:usb0="00000001" w:usb1="080E0000" w:usb2="00000010" w:usb3="00000000" w:csb0="00040000" w:csb1="00000000"/>
    <w:embedRegular r:id="rId2" w:subsetted="1" w:fontKey="{66A37220-AF6C-4C21-A398-FDE0CCCEA712}"/>
  </w:font>
  <w:font w:name="仿宋">
    <w:panose1 w:val="02010609060101010101"/>
    <w:charset w:val="86"/>
    <w:family w:val="modern"/>
    <w:pitch w:val="fixed"/>
    <w:sig w:usb0="800002BF" w:usb1="38CF7CFA" w:usb2="00000016" w:usb3="00000000" w:csb0="00040001" w:csb1="00000000"/>
    <w:embedRegular r:id="rId3" w:subsetted="1" w:fontKey="{F39A47D6-CF95-487A-96A4-3A330E0AA467}"/>
    <w:embedBold r:id="rId4" w:subsetted="1" w:fontKey="{E01F49BB-DA18-4CB4-B8A2-D55C5283E426}"/>
  </w:font>
  <w:font w:name="黑体">
    <w:altName w:val="SimHei"/>
    <w:panose1 w:val="02010609060101010101"/>
    <w:charset w:val="86"/>
    <w:family w:val="modern"/>
    <w:pitch w:val="fixed"/>
    <w:sig w:usb0="800002BF" w:usb1="38CF7CFA" w:usb2="00000016" w:usb3="00000000" w:csb0="00040001" w:csb1="00000000"/>
    <w:embedRegular r:id="rId5" w:subsetted="1" w:fontKey="{7C8065F9-DFDB-4F8E-978B-FF5DE81D11B2}"/>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07877892"/>
      <w:docPartObj>
        <w:docPartGallery w:val="Page Numbers (Bottom of Page)"/>
        <w:docPartUnique/>
      </w:docPartObj>
    </w:sdtPr>
    <w:sdtEndPr/>
    <w:sdtContent>
      <w:p w14:paraId="66AEDFD9" w14:textId="53DBBA41" w:rsidR="00FD0F9C" w:rsidRDefault="00FD0F9C">
        <w:pPr>
          <w:pStyle w:val="a7"/>
          <w:jc w:val="right"/>
        </w:pPr>
        <w:r>
          <w:fldChar w:fldCharType="begin"/>
        </w:r>
        <w:r>
          <w:instrText>PAGE   \* MERGEFORMAT</w:instrText>
        </w:r>
        <w:r>
          <w:fldChar w:fldCharType="separate"/>
        </w:r>
        <w:r>
          <w:rPr>
            <w:lang w:val="zh-CN"/>
          </w:rPr>
          <w:t>2</w:t>
        </w:r>
        <w:r>
          <w:fldChar w:fldCharType="end"/>
        </w:r>
      </w:p>
    </w:sdtContent>
  </w:sdt>
  <w:p w14:paraId="6BCBA856" w14:textId="39F0D1D6" w:rsidR="00BA14D2" w:rsidRDefault="00BA14D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262B30" w14:textId="77777777" w:rsidR="00406584" w:rsidRDefault="00406584">
      <w:r>
        <w:separator/>
      </w:r>
    </w:p>
  </w:footnote>
  <w:footnote w:type="continuationSeparator" w:id="0">
    <w:p w14:paraId="7AC976B0" w14:textId="77777777" w:rsidR="00406584" w:rsidRDefault="004065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059DA88"/>
    <w:multiLevelType w:val="singleLevel"/>
    <w:tmpl w:val="8059DA88"/>
    <w:lvl w:ilvl="0">
      <w:start w:val="3"/>
      <w:numFmt w:val="decimal"/>
      <w:suff w:val="nothing"/>
      <w:lvlText w:val="%1、"/>
      <w:lvlJc w:val="left"/>
    </w:lvl>
  </w:abstractNum>
  <w:abstractNum w:abstractNumId="1" w15:restartNumberingAfterBreak="0">
    <w:nsid w:val="806FEE75"/>
    <w:multiLevelType w:val="singleLevel"/>
    <w:tmpl w:val="806FEE75"/>
    <w:lvl w:ilvl="0">
      <w:start w:val="8"/>
      <w:numFmt w:val="decimal"/>
      <w:suff w:val="nothing"/>
      <w:lvlText w:val="%1、"/>
      <w:lvlJc w:val="left"/>
    </w:lvl>
  </w:abstractNum>
  <w:abstractNum w:abstractNumId="2" w15:restartNumberingAfterBreak="0">
    <w:nsid w:val="C33C34DB"/>
    <w:multiLevelType w:val="singleLevel"/>
    <w:tmpl w:val="C33C34DB"/>
    <w:lvl w:ilvl="0">
      <w:start w:val="2"/>
      <w:numFmt w:val="chineseCounting"/>
      <w:suff w:val="nothing"/>
      <w:lvlText w:val="（%1）"/>
      <w:lvlJc w:val="left"/>
      <w:rPr>
        <w:rFonts w:hint="eastAsia"/>
      </w:rPr>
    </w:lvl>
  </w:abstractNum>
  <w:abstractNum w:abstractNumId="3" w15:restartNumberingAfterBreak="0">
    <w:nsid w:val="DB041355"/>
    <w:multiLevelType w:val="singleLevel"/>
    <w:tmpl w:val="DB041355"/>
    <w:lvl w:ilvl="0">
      <w:start w:val="1"/>
      <w:numFmt w:val="decimal"/>
      <w:suff w:val="nothing"/>
      <w:lvlText w:val="%1、"/>
      <w:lvlJc w:val="left"/>
    </w:lvl>
  </w:abstractNum>
  <w:abstractNum w:abstractNumId="4" w15:restartNumberingAfterBreak="0">
    <w:nsid w:val="29E49375"/>
    <w:multiLevelType w:val="singleLevel"/>
    <w:tmpl w:val="29E49375"/>
    <w:lvl w:ilvl="0">
      <w:start w:val="2"/>
      <w:numFmt w:val="decimal"/>
      <w:suff w:val="nothing"/>
      <w:lvlText w:val="%1、"/>
      <w:lvlJc w:val="left"/>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TrueTypeFonts/>
  <w:saveSubsetFonts/>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11A45"/>
    <w:rsid w:val="00021033"/>
    <w:rsid w:val="00022F71"/>
    <w:rsid w:val="000F50C8"/>
    <w:rsid w:val="001736C8"/>
    <w:rsid w:val="00191EBF"/>
    <w:rsid w:val="001E71DD"/>
    <w:rsid w:val="00206CF0"/>
    <w:rsid w:val="0023352D"/>
    <w:rsid w:val="00296958"/>
    <w:rsid w:val="002C5301"/>
    <w:rsid w:val="002F4AB6"/>
    <w:rsid w:val="00301E26"/>
    <w:rsid w:val="00351AF7"/>
    <w:rsid w:val="00360832"/>
    <w:rsid w:val="003A3C64"/>
    <w:rsid w:val="003B22F0"/>
    <w:rsid w:val="003E0D36"/>
    <w:rsid w:val="0040204B"/>
    <w:rsid w:val="00404453"/>
    <w:rsid w:val="00406584"/>
    <w:rsid w:val="00410056"/>
    <w:rsid w:val="0048361E"/>
    <w:rsid w:val="004E42CF"/>
    <w:rsid w:val="00513866"/>
    <w:rsid w:val="005421EA"/>
    <w:rsid w:val="0056461E"/>
    <w:rsid w:val="005D0032"/>
    <w:rsid w:val="005E2074"/>
    <w:rsid w:val="00611A45"/>
    <w:rsid w:val="0061701F"/>
    <w:rsid w:val="006907D7"/>
    <w:rsid w:val="007174AB"/>
    <w:rsid w:val="00724C3B"/>
    <w:rsid w:val="00785288"/>
    <w:rsid w:val="007A0A64"/>
    <w:rsid w:val="007F4EDD"/>
    <w:rsid w:val="00813C55"/>
    <w:rsid w:val="00821405"/>
    <w:rsid w:val="00822912"/>
    <w:rsid w:val="00855228"/>
    <w:rsid w:val="008E09D7"/>
    <w:rsid w:val="0093325E"/>
    <w:rsid w:val="00941387"/>
    <w:rsid w:val="00944C0E"/>
    <w:rsid w:val="00956A9C"/>
    <w:rsid w:val="009623DD"/>
    <w:rsid w:val="00A46F3A"/>
    <w:rsid w:val="00A56990"/>
    <w:rsid w:val="00B219BA"/>
    <w:rsid w:val="00B23CA9"/>
    <w:rsid w:val="00B43B1A"/>
    <w:rsid w:val="00BA14D2"/>
    <w:rsid w:val="00BC0590"/>
    <w:rsid w:val="00C03CDD"/>
    <w:rsid w:val="00C114A5"/>
    <w:rsid w:val="00C25075"/>
    <w:rsid w:val="00C43E5D"/>
    <w:rsid w:val="00C63B99"/>
    <w:rsid w:val="00C86964"/>
    <w:rsid w:val="00CA2C08"/>
    <w:rsid w:val="00D01772"/>
    <w:rsid w:val="00D568FD"/>
    <w:rsid w:val="00DD62E3"/>
    <w:rsid w:val="00DF77D7"/>
    <w:rsid w:val="00E16C7F"/>
    <w:rsid w:val="00E77CA5"/>
    <w:rsid w:val="00E8713C"/>
    <w:rsid w:val="00E93224"/>
    <w:rsid w:val="00EE07D7"/>
    <w:rsid w:val="00EE6D81"/>
    <w:rsid w:val="00EF7780"/>
    <w:rsid w:val="00F101D1"/>
    <w:rsid w:val="00F166A5"/>
    <w:rsid w:val="00F30320"/>
    <w:rsid w:val="00F31FF3"/>
    <w:rsid w:val="00F46CCD"/>
    <w:rsid w:val="00F61080"/>
    <w:rsid w:val="00F90E50"/>
    <w:rsid w:val="00F95CA7"/>
    <w:rsid w:val="00FB0F11"/>
    <w:rsid w:val="00FD0F9C"/>
    <w:rsid w:val="00FE7C1B"/>
    <w:rsid w:val="047B0CFE"/>
    <w:rsid w:val="05EA793A"/>
    <w:rsid w:val="09406D44"/>
    <w:rsid w:val="0FF21DD8"/>
    <w:rsid w:val="13CC5945"/>
    <w:rsid w:val="160B47C8"/>
    <w:rsid w:val="17C00FF1"/>
    <w:rsid w:val="1902657F"/>
    <w:rsid w:val="20C248AF"/>
    <w:rsid w:val="22DF4786"/>
    <w:rsid w:val="26013645"/>
    <w:rsid w:val="2665061F"/>
    <w:rsid w:val="27147EDE"/>
    <w:rsid w:val="2BB66E7A"/>
    <w:rsid w:val="31F70BA5"/>
    <w:rsid w:val="32341778"/>
    <w:rsid w:val="34C70095"/>
    <w:rsid w:val="35D03FA6"/>
    <w:rsid w:val="39ED65DC"/>
    <w:rsid w:val="3A260540"/>
    <w:rsid w:val="3F0533A7"/>
    <w:rsid w:val="452E389A"/>
    <w:rsid w:val="467977EB"/>
    <w:rsid w:val="493F6125"/>
    <w:rsid w:val="51503C60"/>
    <w:rsid w:val="52923C08"/>
    <w:rsid w:val="5924515C"/>
    <w:rsid w:val="59985167"/>
    <w:rsid w:val="5AF37A87"/>
    <w:rsid w:val="5E2B1629"/>
    <w:rsid w:val="63400EBE"/>
    <w:rsid w:val="647935B8"/>
    <w:rsid w:val="656651DC"/>
    <w:rsid w:val="66422346"/>
    <w:rsid w:val="691B6463"/>
    <w:rsid w:val="69D36D41"/>
    <w:rsid w:val="6C14039F"/>
    <w:rsid w:val="6D257C3F"/>
    <w:rsid w:val="6DA75E78"/>
    <w:rsid w:val="72684F4B"/>
    <w:rsid w:val="76EC38F3"/>
    <w:rsid w:val="772A3F55"/>
    <w:rsid w:val="78C44FC2"/>
    <w:rsid w:val="7BB60F06"/>
    <w:rsid w:val="7C581276"/>
    <w:rsid w:val="7D041EAF"/>
    <w:rsid w:val="7EAB66A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37EBDB"/>
  <w15:docId w15:val="{4B7EEE21-86F4-433D-8018-E3BB8B525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qFormat="1"/>
    <w:lsdException w:name="caption" w:semiHidden="1" w:unhideWhenUsed="1" w:qFormat="1"/>
    <w:lsdException w:name="annotation reference"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0"/>
    <w:qFormat/>
    <w:rsid w:val="007F4EDD"/>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pPr>
      <w:jc w:val="left"/>
    </w:pPr>
  </w:style>
  <w:style w:type="paragraph" w:styleId="a5">
    <w:name w:val="Balloon Text"/>
    <w:basedOn w:val="a"/>
    <w:link w:val="a6"/>
    <w:qFormat/>
    <w:rPr>
      <w:sz w:val="18"/>
      <w:szCs w:val="18"/>
    </w:rPr>
  </w:style>
  <w:style w:type="paragraph" w:styleId="a7">
    <w:name w:val="footer"/>
    <w:basedOn w:val="a"/>
    <w:link w:val="a8"/>
    <w:uiPriority w:val="99"/>
    <w:qFormat/>
    <w:pPr>
      <w:tabs>
        <w:tab w:val="center" w:pos="4153"/>
        <w:tab w:val="right" w:pos="8306"/>
      </w:tabs>
      <w:snapToGrid w:val="0"/>
      <w:jc w:val="left"/>
    </w:pPr>
    <w:rPr>
      <w:sz w:val="18"/>
      <w:szCs w:val="18"/>
    </w:rPr>
  </w:style>
  <w:style w:type="paragraph" w:styleId="a9">
    <w:name w:val="header"/>
    <w:basedOn w:val="a"/>
    <w:link w:val="aa"/>
    <w:qFormat/>
    <w:pPr>
      <w:pBdr>
        <w:bottom w:val="single" w:sz="6" w:space="1" w:color="auto"/>
      </w:pBdr>
      <w:tabs>
        <w:tab w:val="center" w:pos="4153"/>
        <w:tab w:val="right" w:pos="8306"/>
      </w:tabs>
      <w:snapToGrid w:val="0"/>
      <w:jc w:val="center"/>
    </w:pPr>
    <w:rPr>
      <w:sz w:val="18"/>
      <w:szCs w:val="18"/>
    </w:rPr>
  </w:style>
  <w:style w:type="paragraph" w:styleId="ab">
    <w:name w:val="Normal (Web)"/>
    <w:basedOn w:val="a"/>
    <w:qFormat/>
    <w:pPr>
      <w:spacing w:beforeAutospacing="1" w:afterAutospacing="1"/>
      <w:jc w:val="left"/>
    </w:pPr>
    <w:rPr>
      <w:rFonts w:cs="Times New Roman"/>
      <w:kern w:val="0"/>
      <w:sz w:val="24"/>
    </w:rPr>
  </w:style>
  <w:style w:type="paragraph" w:styleId="ac">
    <w:name w:val="annotation subject"/>
    <w:basedOn w:val="a3"/>
    <w:next w:val="a3"/>
    <w:link w:val="ad"/>
    <w:qFormat/>
    <w:rPr>
      <w:b/>
      <w:bCs/>
    </w:rPr>
  </w:style>
  <w:style w:type="character" w:styleId="ae">
    <w:name w:val="Strong"/>
    <w:basedOn w:val="a0"/>
    <w:qFormat/>
    <w:rPr>
      <w:b/>
    </w:rPr>
  </w:style>
  <w:style w:type="character" w:styleId="af">
    <w:name w:val="annotation reference"/>
    <w:basedOn w:val="a0"/>
    <w:qFormat/>
    <w:rPr>
      <w:sz w:val="21"/>
      <w:szCs w:val="21"/>
    </w:rPr>
  </w:style>
  <w:style w:type="paragraph" w:styleId="af0">
    <w:name w:val="List Paragraph"/>
    <w:basedOn w:val="a"/>
    <w:uiPriority w:val="99"/>
    <w:qFormat/>
    <w:pPr>
      <w:ind w:firstLineChars="200" w:firstLine="420"/>
    </w:pPr>
  </w:style>
  <w:style w:type="character" w:customStyle="1" w:styleId="aa">
    <w:name w:val="页眉 字符"/>
    <w:basedOn w:val="a0"/>
    <w:link w:val="a9"/>
    <w:qFormat/>
    <w:rPr>
      <w:kern w:val="2"/>
      <w:sz w:val="18"/>
      <w:szCs w:val="18"/>
    </w:rPr>
  </w:style>
  <w:style w:type="character" w:customStyle="1" w:styleId="a8">
    <w:name w:val="页脚 字符"/>
    <w:basedOn w:val="a0"/>
    <w:link w:val="a7"/>
    <w:uiPriority w:val="99"/>
    <w:qFormat/>
    <w:rPr>
      <w:kern w:val="2"/>
      <w:sz w:val="18"/>
      <w:szCs w:val="18"/>
    </w:rPr>
  </w:style>
  <w:style w:type="character" w:customStyle="1" w:styleId="a6">
    <w:name w:val="批注框文本 字符"/>
    <w:basedOn w:val="a0"/>
    <w:link w:val="a5"/>
    <w:qFormat/>
    <w:rPr>
      <w:rFonts w:asciiTheme="minorHAnsi" w:eastAsiaTheme="minorEastAsia" w:hAnsiTheme="minorHAnsi" w:cstheme="minorBidi"/>
      <w:kern w:val="2"/>
      <w:sz w:val="18"/>
      <w:szCs w:val="18"/>
    </w:rPr>
  </w:style>
  <w:style w:type="character" w:customStyle="1" w:styleId="a4">
    <w:name w:val="批注文字 字符"/>
    <w:basedOn w:val="a0"/>
    <w:link w:val="a3"/>
    <w:qFormat/>
    <w:rPr>
      <w:rFonts w:asciiTheme="minorHAnsi" w:eastAsiaTheme="minorEastAsia" w:hAnsiTheme="minorHAnsi" w:cstheme="minorBidi"/>
      <w:kern w:val="2"/>
      <w:sz w:val="21"/>
      <w:szCs w:val="24"/>
    </w:rPr>
  </w:style>
  <w:style w:type="character" w:customStyle="1" w:styleId="ad">
    <w:name w:val="批注主题 字符"/>
    <w:basedOn w:val="a4"/>
    <w:link w:val="ac"/>
    <w:qFormat/>
    <w:rPr>
      <w:rFonts w:asciiTheme="minorHAnsi" w:eastAsiaTheme="minorEastAsia" w:hAnsiTheme="minorHAnsi" w:cstheme="minorBidi"/>
      <w:b/>
      <w:bCs/>
      <w:kern w:val="2"/>
      <w:sz w:val="21"/>
      <w:szCs w:val="24"/>
    </w:rPr>
  </w:style>
  <w:style w:type="paragraph" w:customStyle="1" w:styleId="11">
    <w:name w:val="修订1"/>
    <w:hidden/>
    <w:uiPriority w:val="99"/>
    <w:semiHidden/>
    <w:qFormat/>
    <w:rPr>
      <w:rFonts w:asciiTheme="minorHAnsi" w:eastAsiaTheme="minorEastAsia" w:hAnsiTheme="minorHAnsi" w:cstheme="minorBidi"/>
      <w:kern w:val="2"/>
      <w:sz w:val="21"/>
      <w:szCs w:val="24"/>
    </w:rPr>
  </w:style>
  <w:style w:type="paragraph" w:styleId="af1">
    <w:name w:val="Title"/>
    <w:basedOn w:val="a"/>
    <w:next w:val="a"/>
    <w:link w:val="af2"/>
    <w:qFormat/>
    <w:rsid w:val="007F4EDD"/>
    <w:pPr>
      <w:spacing w:before="240" w:after="60"/>
      <w:jc w:val="center"/>
      <w:outlineLvl w:val="0"/>
    </w:pPr>
    <w:rPr>
      <w:rFonts w:asciiTheme="majorHAnsi" w:eastAsiaTheme="majorEastAsia" w:hAnsiTheme="majorHAnsi" w:cstheme="majorBidi"/>
      <w:b/>
      <w:bCs/>
      <w:sz w:val="32"/>
      <w:szCs w:val="32"/>
    </w:rPr>
  </w:style>
  <w:style w:type="character" w:customStyle="1" w:styleId="af2">
    <w:name w:val="标题 字符"/>
    <w:basedOn w:val="a0"/>
    <w:link w:val="af1"/>
    <w:rsid w:val="007F4EDD"/>
    <w:rPr>
      <w:rFonts w:asciiTheme="majorHAnsi" w:eastAsiaTheme="majorEastAsia" w:hAnsiTheme="majorHAnsi" w:cstheme="majorBidi"/>
      <w:b/>
      <w:bCs/>
      <w:kern w:val="2"/>
      <w:sz w:val="32"/>
      <w:szCs w:val="32"/>
    </w:rPr>
  </w:style>
  <w:style w:type="character" w:customStyle="1" w:styleId="10">
    <w:name w:val="标题 1 字符"/>
    <w:basedOn w:val="a0"/>
    <w:link w:val="1"/>
    <w:rsid w:val="007F4EDD"/>
    <w:rPr>
      <w:rFonts w:asciiTheme="minorHAnsi" w:eastAsiaTheme="minorEastAsia" w:hAnsiTheme="minorHAnsi" w:cstheme="minorBidi"/>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AE0FCE40-4785-471C-8C0F-DEBC698074BC}">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12</Pages>
  <Words>908</Words>
  <Characters>5181</Characters>
  <Application>Microsoft Office Word</Application>
  <DocSecurity>0</DocSecurity>
  <Lines>43</Lines>
  <Paragraphs>12</Paragraphs>
  <ScaleCrop>false</ScaleCrop>
  <Company/>
  <LinksUpToDate>false</LinksUpToDate>
  <CharactersWithSpaces>6077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xzc</cp:lastModifiedBy>
  <cp:revision>47</cp:revision>
  <cp:lastPrinted>2020-12-02T06:56:00Z</cp:lastPrinted>
  <dcterms:created xsi:type="dcterms:W3CDTF">2020-11-12T00:43:00Z</dcterms:created>
  <dcterms:modified xsi:type="dcterms:W3CDTF">2020-12-02T07:30:00Z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