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1F59" w:rsidRDefault="006C1F59" w:rsidP="006C1F5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“众志成城抗疫情”</w:t>
      </w:r>
    </w:p>
    <w:p w:rsidR="006C1F59" w:rsidRDefault="006C1F59" w:rsidP="006C1F59">
      <w:pPr>
        <w:jc w:val="center"/>
        <w:rPr>
          <w:rFonts w:asciiTheme="majorEastAsia" w:eastAsiaTheme="majorEastAsia" w:hAnsiTheme="majorEastAsia"/>
          <w:sz w:val="36"/>
          <w:szCs w:val="36"/>
        </w:rPr>
      </w:pPr>
      <w:r>
        <w:rPr>
          <w:rFonts w:asciiTheme="majorEastAsia" w:eastAsiaTheme="majorEastAsia" w:hAnsiTheme="majorEastAsia" w:hint="eastAsia"/>
          <w:sz w:val="36"/>
          <w:szCs w:val="36"/>
        </w:rPr>
        <w:t>2020年全国五子棋网络大赛竞赛规程</w:t>
      </w:r>
    </w:p>
    <w:p w:rsidR="006C1F59" w:rsidRDefault="006C1F59" w:rsidP="006C1F59">
      <w:pPr>
        <w:pStyle w:val="a4"/>
        <w:ind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一、主办单位：国家体育总局群众体育司</w:t>
      </w:r>
    </w:p>
    <w:p w:rsidR="006C1F59" w:rsidRDefault="006C1F59" w:rsidP="006C1F59">
      <w:pPr>
        <w:ind w:left="640" w:firstLineChars="730" w:firstLine="23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国家体育总局棋牌运动管理中心</w:t>
      </w:r>
    </w:p>
    <w:p w:rsidR="006C1F59" w:rsidRDefault="006C1F59" w:rsidP="006C1F59">
      <w:pPr>
        <w:ind w:left="640" w:firstLineChars="730" w:firstLine="2336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中国围棋协会五子棋分会</w:t>
      </w:r>
    </w:p>
    <w:p w:rsidR="006C1F59" w:rsidRDefault="006C1F59" w:rsidP="006C1F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二、承办单位：成都魔笛科技有限公司</w:t>
      </w:r>
    </w:p>
    <w:p w:rsidR="006C1F59" w:rsidRPr="00982D95" w:rsidRDefault="006C1F59" w:rsidP="006C1F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三、竞赛时间：2020年</w:t>
      </w:r>
      <w:r w:rsidRPr="00982D95">
        <w:rPr>
          <w:rFonts w:ascii="仿宋" w:eastAsia="仿宋" w:hAnsi="仿宋" w:hint="eastAsia"/>
          <w:sz w:val="32"/>
          <w:szCs w:val="32"/>
        </w:rPr>
        <w:t>3月20日-22日（成</w:t>
      </w:r>
      <w:r>
        <w:rPr>
          <w:rFonts w:ascii="仿宋" w:eastAsia="仿宋" w:hAnsi="仿宋" w:hint="eastAsia"/>
          <w:sz w:val="32"/>
          <w:szCs w:val="32"/>
        </w:rPr>
        <w:t>年组、少年组）；</w:t>
      </w:r>
      <w:r w:rsidRPr="00982D95">
        <w:rPr>
          <w:rFonts w:ascii="仿宋" w:eastAsia="仿宋" w:hAnsi="仿宋" w:hint="eastAsia"/>
          <w:sz w:val="32"/>
          <w:szCs w:val="32"/>
        </w:rPr>
        <w:t>3月23日-25日（儿童组）</w:t>
      </w:r>
    </w:p>
    <w:p w:rsidR="006C1F59" w:rsidRDefault="006C1F59" w:rsidP="006C1F59">
      <w:pPr>
        <w:rPr>
          <w:rFonts w:ascii="仿宋" w:eastAsia="仿宋" w:hAnsi="仿宋"/>
          <w:sz w:val="32"/>
          <w:szCs w:val="32"/>
        </w:rPr>
      </w:pPr>
      <w:r w:rsidRPr="00982D95">
        <w:rPr>
          <w:rFonts w:ascii="仿宋" w:eastAsia="仿宋" w:hAnsi="仿宋"/>
          <w:sz w:val="32"/>
          <w:szCs w:val="32"/>
        </w:rPr>
        <w:tab/>
      </w:r>
      <w:r w:rsidRPr="00982D95">
        <w:rPr>
          <w:rFonts w:ascii="仿宋" w:eastAsia="仿宋" w:hAnsi="仿宋" w:hint="eastAsia"/>
          <w:sz w:val="32"/>
          <w:szCs w:val="32"/>
        </w:rPr>
        <w:t xml:space="preserve"> 四、比赛平台：五林五子棋平台</w:t>
      </w:r>
      <w:r>
        <w:rPr>
          <w:rFonts w:ascii="仿宋" w:eastAsia="仿宋" w:hAnsi="仿宋" w:hint="eastAsia"/>
          <w:sz w:val="32"/>
          <w:szCs w:val="32"/>
        </w:rPr>
        <w:t>，</w:t>
      </w:r>
      <w:hyperlink r:id="rId5" w:history="1">
        <w:r>
          <w:rPr>
            <w:rStyle w:val="a3"/>
            <w:rFonts w:ascii="仿宋" w:eastAsia="仿宋" w:hAnsi="仿宋"/>
            <w:sz w:val="32"/>
            <w:szCs w:val="32"/>
          </w:rPr>
          <w:t>www.renjuworld.net</w:t>
        </w:r>
      </w:hyperlink>
      <w:r>
        <w:rPr>
          <w:rFonts w:ascii="仿宋" w:eastAsia="仿宋" w:hAnsi="仿宋" w:hint="eastAsia"/>
          <w:sz w:val="32"/>
          <w:szCs w:val="32"/>
        </w:rPr>
        <w:t>。参赛选手使用电脑浏览器进行比赛。</w:t>
      </w:r>
    </w:p>
    <w:p w:rsidR="006C1F59" w:rsidRDefault="006C1F59" w:rsidP="006C1F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五、参赛资格</w:t>
      </w:r>
    </w:p>
    <w:p w:rsidR="006C1F59" w:rsidRDefault="006C1F59" w:rsidP="006C1F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五子棋爱好者均可参加</w:t>
      </w:r>
    </w:p>
    <w:p w:rsidR="006C1F59" w:rsidRDefault="006C1F59" w:rsidP="006C1F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六、竞赛办法：</w:t>
      </w:r>
    </w:p>
    <w:p w:rsidR="006C1F59" w:rsidRDefault="006C1F59" w:rsidP="006C1F59">
      <w:pPr>
        <w:rPr>
          <w:rFonts w:ascii="仿宋" w:eastAsia="仿宋" w:hAnsi="仿宋"/>
          <w:color w:val="000000" w:themeColor="text1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 （一）比赛采用国家体育总局棋牌运动管理中心审定的《中国五子棋竞赛规则》（2013年版）。</w:t>
      </w:r>
      <w:r>
        <w:rPr>
          <w:rFonts w:ascii="仿宋" w:eastAsia="仿宋" w:hAnsi="仿宋" w:hint="eastAsia"/>
          <w:color w:val="000000" w:themeColor="text1"/>
          <w:sz w:val="32"/>
          <w:szCs w:val="32"/>
        </w:rPr>
        <w:t>执行指定开局，其中少年组和儿童组指定N=2。</w:t>
      </w:r>
    </w:p>
    <w:p w:rsidR="006C1F59" w:rsidRDefault="006C1F59" w:rsidP="006C1F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 xml:space="preserve">   （二）参赛选手不限水平，按照年龄分为3个组别，分别是：</w:t>
      </w:r>
    </w:p>
    <w:p w:rsidR="006C1F59" w:rsidRDefault="006C1F59" w:rsidP="006C1F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1.成年组：2003年12月31日（含）以前出生</w:t>
      </w:r>
    </w:p>
    <w:p w:rsidR="006C1F59" w:rsidRDefault="006C1F59" w:rsidP="006C1F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2.少年组：2004年1月1日-2008年12月31日出生</w:t>
      </w:r>
    </w:p>
    <w:p w:rsidR="006C1F59" w:rsidRDefault="006C1F59" w:rsidP="006C1F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3.儿童组：2009年1月1日（含）以后出生</w:t>
      </w:r>
    </w:p>
    <w:p w:rsidR="006C1F59" w:rsidRDefault="006C1F59" w:rsidP="006C1F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4.各组采用积分编排制，比赛轮次视各组报名人数而定</w:t>
      </w:r>
    </w:p>
    <w:p w:rsidR="006C1F59" w:rsidRDefault="006C1F59" w:rsidP="006C1F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lastRenderedPageBreak/>
        <w:t>5.比赛用时为每方20分钟，超时判负</w:t>
      </w:r>
    </w:p>
    <w:p w:rsidR="006C1F59" w:rsidRDefault="006C1F59" w:rsidP="006C1F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6.采用网络对弈的方式进行比赛，参赛选手使用电脑浏览器进行对弈，对局胜负由五林五子棋对弈系统判定。</w:t>
      </w:r>
    </w:p>
    <w:p w:rsidR="006C1F59" w:rsidRDefault="006C1F59" w:rsidP="006C1F59">
      <w:pPr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/>
          <w:sz w:val="32"/>
          <w:szCs w:val="32"/>
        </w:rPr>
        <w:t xml:space="preserve">  </w:t>
      </w:r>
      <w:r>
        <w:rPr>
          <w:rFonts w:ascii="仿宋" w:eastAsia="仿宋" w:hAnsi="仿宋" w:hint="eastAsia"/>
          <w:sz w:val="32"/>
          <w:szCs w:val="32"/>
        </w:rPr>
        <w:t xml:space="preserve">  七、录取名次与奖励：</w:t>
      </w:r>
    </w:p>
    <w:p w:rsidR="006C1F59" w:rsidRDefault="006C1F59" w:rsidP="006C1F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（一）根据各组参赛人数确定录取名次，30人以上（含30人）录取前12名，29人（含29人）以下录取前8名</w:t>
      </w:r>
    </w:p>
    <w:p w:rsidR="006C1F59" w:rsidRDefault="006C1F59" w:rsidP="006C1F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（二）对各组获奖选手颁发“众志成城抗疫情”获奖证书。</w:t>
      </w:r>
    </w:p>
    <w:p w:rsidR="006C1F59" w:rsidRDefault="006C1F59" w:rsidP="006C1F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八、报名办法：</w:t>
      </w:r>
    </w:p>
    <w:p w:rsidR="006C1F59" w:rsidRPr="005238C5" w:rsidRDefault="006C1F59" w:rsidP="006C1F59">
      <w:pPr>
        <w:ind w:firstLine="63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（一）</w:t>
      </w:r>
      <w:r w:rsidRPr="005238C5">
        <w:rPr>
          <w:rFonts w:ascii="仿宋" w:eastAsia="仿宋" w:hAnsi="仿宋" w:hint="eastAsia"/>
          <w:sz w:val="32"/>
          <w:szCs w:val="32"/>
        </w:rPr>
        <w:t>报名时间：即日起至3月14日（成人组、少年组）；即日起至3月17日（儿童组）。</w:t>
      </w:r>
    </w:p>
    <w:p w:rsidR="006C1F59" w:rsidRDefault="006C1F59" w:rsidP="006C1F59">
      <w:pPr>
        <w:ind w:firstLineChars="200" w:firstLine="64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（二）报名邮箱：</w:t>
      </w:r>
      <w:hyperlink r:id="rId6" w:history="1">
        <w:r>
          <w:rPr>
            <w:rStyle w:val="a3"/>
            <w:rFonts w:ascii="仿宋" w:eastAsia="仿宋" w:hAnsi="仿宋" w:hint="eastAsia"/>
            <w:sz w:val="32"/>
            <w:szCs w:val="32"/>
          </w:rPr>
          <w:t>zggjtqxh@126.com</w:t>
        </w:r>
      </w:hyperlink>
      <w:r>
        <w:rPr>
          <w:rFonts w:ascii="仿宋" w:eastAsia="仿宋" w:hAnsi="仿宋" w:hint="eastAsia"/>
          <w:sz w:val="32"/>
          <w:szCs w:val="32"/>
        </w:rPr>
        <w:t>。</w:t>
      </w:r>
    </w:p>
    <w:p w:rsidR="006C1F59" w:rsidRDefault="006C1F59" w:rsidP="006C1F59">
      <w:pPr>
        <w:ind w:firstLine="645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（三）每位棋手报名时需签署《公平竞赛申明》，拒绝使用对弈AI和其它辅助工具等作弊程序，经查出后直接取消比赛资格，并对作弊账号进行封闭处理。</w:t>
      </w:r>
    </w:p>
    <w:p w:rsidR="006C1F59" w:rsidRDefault="006C1F59" w:rsidP="006C1F59">
      <w:pPr>
        <w:tabs>
          <w:tab w:val="left" w:pos="4676"/>
        </w:tabs>
        <w:spacing w:line="560" w:lineRule="exact"/>
        <w:ind w:firstLineChars="200" w:firstLine="640"/>
        <w:jc w:val="left"/>
        <w:rPr>
          <w:rFonts w:ascii="仿宋" w:eastAsia="仿宋" w:hAnsi="仿宋" w:cs="仿宋"/>
          <w:color w:val="000000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（四）</w:t>
      </w:r>
      <w:r>
        <w:rPr>
          <w:rFonts w:ascii="仿宋" w:eastAsia="仿宋" w:hAnsi="仿宋" w:cs="仿宋" w:hint="eastAsia"/>
          <w:color w:val="000000"/>
          <w:sz w:val="32"/>
          <w:szCs w:val="32"/>
        </w:rPr>
        <w:t>由于比赛需要棋手用各自手机号码进行登录，请参赛棋手务必在报名表中填写清楚。</w:t>
      </w:r>
    </w:p>
    <w:p w:rsidR="006C1F59" w:rsidRDefault="006C1F59" w:rsidP="006C1F59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九、未尽事宜另行公布。</w:t>
      </w:r>
    </w:p>
    <w:p w:rsidR="006C1F59" w:rsidRDefault="006C1F59" w:rsidP="006C1F59">
      <w:pPr>
        <w:ind w:firstLineChars="300" w:firstLine="96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十、本规程解释权属中国围棋协会五子棋分会。</w:t>
      </w:r>
    </w:p>
    <w:p w:rsidR="00F97D56" w:rsidRPr="006C1F59" w:rsidRDefault="00F97D56">
      <w:bookmarkStart w:id="0" w:name="_GoBack"/>
      <w:bookmarkEnd w:id="0"/>
    </w:p>
    <w:sectPr w:rsidR="00F97D56" w:rsidRPr="006C1F5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C1F59"/>
    <w:rsid w:val="006C1F59"/>
    <w:rsid w:val="00F97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C1F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1F59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F5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6C1F5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C1F59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zggjtqxh@126.com" TargetMode="External"/><Relationship Id="rId5" Type="http://schemas.openxmlformats.org/officeDocument/2006/relationships/hyperlink" Target="http://www.renjuworld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133</Words>
  <Characters>760</Characters>
  <Application>Microsoft Office Word</Application>
  <DocSecurity>0</DocSecurity>
  <Lines>6</Lines>
  <Paragraphs>1</Paragraphs>
  <ScaleCrop>false</ScaleCrop>
  <Company>Microsoft</Company>
  <LinksUpToDate>false</LinksUpToDate>
  <CharactersWithSpaces>892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杨健民</dc:creator>
  <cp:lastModifiedBy>杨健民</cp:lastModifiedBy>
  <cp:revision>1</cp:revision>
  <dcterms:created xsi:type="dcterms:W3CDTF">2020-03-03T04:05:00Z</dcterms:created>
  <dcterms:modified xsi:type="dcterms:W3CDTF">2020-03-03T04:06:00Z</dcterms:modified>
</cp:coreProperties>
</file>